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A6FC49" w14:textId="77777777" w:rsidR="0022510C" w:rsidRPr="00EB6955" w:rsidRDefault="0022510C" w:rsidP="00D72695">
      <w:pPr>
        <w:jc w:val="center"/>
        <w:rPr>
          <w:rFonts w:ascii="Century Gothic" w:hAnsi="Century Gothic" w:cs="Arial"/>
          <w:sz w:val="52"/>
        </w:rPr>
      </w:pPr>
      <w:r w:rsidRPr="00EB6955">
        <w:rPr>
          <w:rFonts w:ascii="Century Gothic" w:hAnsi="Century Gothic" w:cs="Arial"/>
          <w:sz w:val="52"/>
        </w:rPr>
        <w:t>Projekt budowlano-wykonawczy</w:t>
      </w:r>
    </w:p>
    <w:p w14:paraId="34294726" w14:textId="77777777" w:rsidR="0022510C" w:rsidRPr="00EB6955" w:rsidRDefault="0022510C" w:rsidP="00D72695">
      <w:pPr>
        <w:jc w:val="center"/>
        <w:rPr>
          <w:rFonts w:ascii="Century Gothic" w:hAnsi="Century Gothic" w:cs="Arial"/>
        </w:rPr>
      </w:pPr>
    </w:p>
    <w:p w14:paraId="2E9B5359" w14:textId="77777777" w:rsidR="0022510C" w:rsidRPr="00EB6955" w:rsidRDefault="0022510C" w:rsidP="00D72695">
      <w:pPr>
        <w:jc w:val="center"/>
        <w:rPr>
          <w:rFonts w:ascii="Century Gothic" w:hAnsi="Century Gothic" w:cs="Arial"/>
        </w:rPr>
      </w:pPr>
      <w:r w:rsidRPr="00EB6955">
        <w:rPr>
          <w:rFonts w:ascii="Century Gothic" w:hAnsi="Century Gothic" w:cs="Arial"/>
        </w:rPr>
        <w:t>Nazwa zadania</w:t>
      </w:r>
    </w:p>
    <w:p w14:paraId="17D94F4E" w14:textId="0BD0DCB6" w:rsidR="0022510C" w:rsidRPr="00EB6955" w:rsidRDefault="0022510C" w:rsidP="0002522E">
      <w:pPr>
        <w:jc w:val="center"/>
        <w:rPr>
          <w:rFonts w:ascii="Century Gothic" w:hAnsi="Century Gothic" w:cs="Arial"/>
          <w:sz w:val="28"/>
        </w:rPr>
      </w:pPr>
      <w:r w:rsidRPr="00EB6955">
        <w:rPr>
          <w:rFonts w:ascii="Century Gothic" w:hAnsi="Century Gothic" w:cs="Arial"/>
          <w:sz w:val="28"/>
        </w:rPr>
        <w:t>„</w:t>
      </w:r>
      <w:r w:rsidRPr="003433E5">
        <w:rPr>
          <w:rFonts w:ascii="Century Gothic" w:hAnsi="Century Gothic" w:cs="Arial"/>
          <w:noProof/>
          <w:sz w:val="28"/>
        </w:rPr>
        <w:t>OZE w Gminie Mełgiew</w:t>
      </w:r>
      <w:r w:rsidR="008E42DC">
        <w:rPr>
          <w:rFonts w:ascii="Century Gothic" w:hAnsi="Century Gothic" w:cs="Arial"/>
          <w:noProof/>
          <w:sz w:val="28"/>
        </w:rPr>
        <w:t xml:space="preserve"> I</w:t>
      </w:r>
      <w:r w:rsidRPr="00EB6955">
        <w:rPr>
          <w:rFonts w:ascii="Century Gothic" w:hAnsi="Century Gothic" w:cs="Arial"/>
          <w:sz w:val="28"/>
        </w:rPr>
        <w:t>”</w:t>
      </w:r>
    </w:p>
    <w:p w14:paraId="06C4323D" w14:textId="77777777" w:rsidR="0022510C" w:rsidRPr="00002E44" w:rsidRDefault="0022510C" w:rsidP="00C54279">
      <w:pPr>
        <w:jc w:val="center"/>
        <w:rPr>
          <w:rFonts w:ascii="Century Gothic" w:hAnsi="Century Gothic" w:cs="Arial"/>
        </w:rPr>
      </w:pPr>
    </w:p>
    <w:p w14:paraId="2FC80BE7" w14:textId="77777777" w:rsidR="0022510C" w:rsidRPr="00EB6955" w:rsidRDefault="0022510C" w:rsidP="00576984">
      <w:pPr>
        <w:spacing w:before="240"/>
        <w:rPr>
          <w:rFonts w:ascii="Century Gothic" w:hAnsi="Century Gothic" w:cs="Arial"/>
          <w:b/>
          <w:szCs w:val="24"/>
        </w:rPr>
      </w:pPr>
      <w:r w:rsidRPr="00EB6955">
        <w:rPr>
          <w:rFonts w:ascii="Century Gothic" w:hAnsi="Century Gothic" w:cs="Arial"/>
          <w:b/>
          <w:bCs/>
          <w:szCs w:val="24"/>
        </w:rPr>
        <w:t>Inwestor</w:t>
      </w:r>
      <w:r w:rsidRPr="00EB6955">
        <w:rPr>
          <w:rFonts w:ascii="Century Gothic" w:hAnsi="Century Gothic" w:cs="Arial"/>
          <w:szCs w:val="24"/>
        </w:rPr>
        <w:t xml:space="preserve">: </w:t>
      </w:r>
      <w:r w:rsidRPr="00EB6955">
        <w:rPr>
          <w:rFonts w:ascii="Century Gothic" w:hAnsi="Century Gothic" w:cs="Arial"/>
          <w:szCs w:val="24"/>
        </w:rPr>
        <w:tab/>
      </w:r>
      <w:r w:rsidRPr="00EB6955">
        <w:rPr>
          <w:rFonts w:ascii="Century Gothic" w:hAnsi="Century Gothic" w:cs="Arial"/>
          <w:szCs w:val="24"/>
        </w:rPr>
        <w:tab/>
      </w:r>
      <w:r w:rsidRPr="00EB6955">
        <w:rPr>
          <w:rStyle w:val="Pogrubienie"/>
          <w:rFonts w:ascii="Century Gothic" w:hAnsi="Century Gothic" w:cs="Arial"/>
          <w:b w:val="0"/>
          <w:szCs w:val="24"/>
        </w:rPr>
        <w:t xml:space="preserve">Gmina </w:t>
      </w:r>
      <w:r w:rsidRPr="003433E5">
        <w:rPr>
          <w:rFonts w:ascii="Century Gothic" w:hAnsi="Century Gothic" w:cs="Arial"/>
          <w:bCs/>
          <w:noProof/>
          <w:szCs w:val="24"/>
        </w:rPr>
        <w:t>Mełgiew</w:t>
      </w:r>
      <w:r>
        <w:rPr>
          <w:rStyle w:val="Pogrubienie"/>
          <w:rFonts w:ascii="Century Gothic" w:hAnsi="Century Gothic" w:cs="Arial"/>
          <w:b w:val="0"/>
          <w:szCs w:val="24"/>
        </w:rPr>
        <w:t xml:space="preserve">, </w:t>
      </w:r>
      <w:r w:rsidRPr="003433E5">
        <w:rPr>
          <w:rFonts w:ascii="Century Gothic" w:hAnsi="Century Gothic" w:cs="Arial"/>
          <w:bCs/>
          <w:noProof/>
          <w:szCs w:val="24"/>
        </w:rPr>
        <w:t>ul. Partyzancka 2, 21-007 Mełgiew</w:t>
      </w:r>
    </w:p>
    <w:p w14:paraId="287D6A2C" w14:textId="77777777" w:rsidR="0022510C" w:rsidRPr="00EB6955" w:rsidRDefault="0022510C" w:rsidP="009F4701">
      <w:pPr>
        <w:spacing w:before="240"/>
        <w:ind w:left="2127" w:hanging="2127"/>
        <w:rPr>
          <w:rFonts w:ascii="Century Gothic" w:hAnsi="Century Gothic" w:cs="Arial"/>
          <w:szCs w:val="24"/>
        </w:rPr>
      </w:pPr>
      <w:r w:rsidRPr="00EB6955">
        <w:rPr>
          <w:rFonts w:ascii="Century Gothic" w:hAnsi="Century Gothic" w:cs="Arial"/>
          <w:b/>
          <w:bCs/>
          <w:szCs w:val="24"/>
        </w:rPr>
        <w:t>Adres inwestycji</w:t>
      </w:r>
      <w:r w:rsidRPr="00EB6955">
        <w:rPr>
          <w:rFonts w:ascii="Century Gothic" w:hAnsi="Century Gothic" w:cs="Arial"/>
          <w:szCs w:val="24"/>
        </w:rPr>
        <w:t xml:space="preserve">: </w:t>
      </w:r>
      <w:r w:rsidRPr="00EB6955">
        <w:rPr>
          <w:rFonts w:ascii="Century Gothic" w:hAnsi="Century Gothic" w:cs="Arial"/>
          <w:szCs w:val="24"/>
        </w:rPr>
        <w:tab/>
        <w:t xml:space="preserve">Budynki mieszkalne na terenie Gminy </w:t>
      </w:r>
      <w:r w:rsidRPr="003433E5">
        <w:rPr>
          <w:rFonts w:ascii="Century Gothic" w:hAnsi="Century Gothic" w:cs="Arial"/>
          <w:noProof/>
          <w:szCs w:val="24"/>
        </w:rPr>
        <w:t>Mełgiew</w:t>
      </w:r>
    </w:p>
    <w:p w14:paraId="6E5ED7DF" w14:textId="77777777" w:rsidR="0022510C" w:rsidRPr="00EB6955" w:rsidRDefault="0022510C" w:rsidP="00576984">
      <w:pPr>
        <w:spacing w:before="240"/>
        <w:rPr>
          <w:rFonts w:ascii="Century Gothic" w:hAnsi="Century Gothic" w:cs="Arial"/>
          <w:szCs w:val="24"/>
        </w:rPr>
      </w:pPr>
      <w:r w:rsidRPr="00EB6955">
        <w:rPr>
          <w:rFonts w:ascii="Century Gothic" w:hAnsi="Century Gothic" w:cs="Arial"/>
          <w:b/>
          <w:bCs/>
          <w:szCs w:val="24"/>
        </w:rPr>
        <w:t>Typ zestawu</w:t>
      </w:r>
      <w:r w:rsidRPr="00EB6955">
        <w:rPr>
          <w:rFonts w:ascii="Century Gothic" w:hAnsi="Century Gothic" w:cs="Arial"/>
          <w:szCs w:val="24"/>
        </w:rPr>
        <w:t>:</w:t>
      </w:r>
      <w:r w:rsidRPr="00EB6955">
        <w:rPr>
          <w:rFonts w:ascii="Century Gothic" w:hAnsi="Century Gothic" w:cs="Arial"/>
          <w:szCs w:val="24"/>
        </w:rPr>
        <w:tab/>
      </w:r>
      <w:r w:rsidRPr="00EB6955">
        <w:rPr>
          <w:rFonts w:ascii="Century Gothic" w:hAnsi="Century Gothic" w:cs="Arial"/>
          <w:szCs w:val="24"/>
        </w:rPr>
        <w:tab/>
      </w:r>
      <w:r>
        <w:rPr>
          <w:rFonts w:ascii="Century Gothic" w:hAnsi="Century Gothic" w:cs="Arial"/>
          <w:szCs w:val="24"/>
        </w:rPr>
        <w:t>2/</w:t>
      </w:r>
      <w:r w:rsidRPr="00EB6955">
        <w:rPr>
          <w:rFonts w:ascii="Century Gothic" w:hAnsi="Century Gothic" w:cs="Arial"/>
          <w:szCs w:val="24"/>
        </w:rPr>
        <w:t>300</w:t>
      </w:r>
    </w:p>
    <w:p w14:paraId="478C8790" w14:textId="77777777" w:rsidR="0022510C" w:rsidRPr="00EB6955" w:rsidRDefault="0022510C" w:rsidP="00576984">
      <w:pPr>
        <w:spacing w:before="240"/>
        <w:rPr>
          <w:rFonts w:ascii="Century Gothic" w:hAnsi="Century Gothic" w:cs="Arial"/>
          <w:szCs w:val="24"/>
        </w:rPr>
      </w:pPr>
      <w:r w:rsidRPr="00EB6955">
        <w:rPr>
          <w:rFonts w:ascii="Century Gothic" w:hAnsi="Century Gothic" w:cs="Arial"/>
          <w:b/>
          <w:bCs/>
          <w:szCs w:val="24"/>
        </w:rPr>
        <w:t>Jednostka</w:t>
      </w:r>
      <w:r w:rsidRPr="00EB6955">
        <w:rPr>
          <w:rFonts w:ascii="Century Gothic" w:hAnsi="Century Gothic" w:cs="Arial"/>
          <w:b/>
          <w:bCs/>
          <w:szCs w:val="24"/>
        </w:rPr>
        <w:br/>
        <w:t>Projektowa</w:t>
      </w:r>
      <w:r w:rsidRPr="00EB6955">
        <w:rPr>
          <w:rFonts w:ascii="Century Gothic" w:hAnsi="Century Gothic" w:cs="Arial"/>
          <w:szCs w:val="24"/>
        </w:rPr>
        <w:t>:</w:t>
      </w:r>
      <w:r w:rsidRPr="00EB6955">
        <w:rPr>
          <w:rFonts w:ascii="Century Gothic" w:hAnsi="Century Gothic" w:cs="Arial"/>
          <w:szCs w:val="24"/>
        </w:rPr>
        <w:tab/>
      </w:r>
      <w:r w:rsidRPr="00EB6955">
        <w:rPr>
          <w:rFonts w:ascii="Century Gothic" w:hAnsi="Century Gothic" w:cs="Arial"/>
          <w:szCs w:val="24"/>
        </w:rPr>
        <w:tab/>
        <w:t>Centrum Energii i Nowych Technologii Sp. z o.o.</w:t>
      </w:r>
    </w:p>
    <w:p w14:paraId="75397B65" w14:textId="77777777" w:rsidR="0022510C" w:rsidRPr="00EB6955" w:rsidRDefault="0022510C" w:rsidP="00C556F9">
      <w:pPr>
        <w:rPr>
          <w:rFonts w:ascii="Century Gothic" w:hAnsi="Century Gothic" w:cs="Arial"/>
          <w:szCs w:val="24"/>
        </w:rPr>
      </w:pPr>
      <w:r w:rsidRPr="00EB6955">
        <w:rPr>
          <w:rFonts w:ascii="Century Gothic" w:hAnsi="Century Gothic" w:cs="Arial"/>
          <w:szCs w:val="24"/>
        </w:rPr>
        <w:tab/>
      </w:r>
      <w:r w:rsidRPr="00EB6955">
        <w:rPr>
          <w:rFonts w:ascii="Century Gothic" w:hAnsi="Century Gothic" w:cs="Arial"/>
          <w:szCs w:val="24"/>
        </w:rPr>
        <w:tab/>
      </w:r>
      <w:r w:rsidRPr="00EB6955">
        <w:rPr>
          <w:rFonts w:ascii="Century Gothic" w:hAnsi="Century Gothic" w:cs="Arial"/>
          <w:szCs w:val="24"/>
        </w:rPr>
        <w:tab/>
        <w:t>97-225 Ujazd, ul. Zgodna 7</w:t>
      </w:r>
    </w:p>
    <w:p w14:paraId="393FDAF6" w14:textId="77777777" w:rsidR="0022510C" w:rsidRPr="00EB6955" w:rsidRDefault="0022510C" w:rsidP="00C556F9">
      <w:pPr>
        <w:rPr>
          <w:rFonts w:ascii="Century Gothic" w:hAnsi="Century Gothic" w:cs="Arial"/>
          <w:szCs w:val="24"/>
        </w:rPr>
      </w:pPr>
    </w:p>
    <w:p w14:paraId="61BFE037" w14:textId="77777777" w:rsidR="0022510C" w:rsidRDefault="0022510C">
      <w:pPr>
        <w:rPr>
          <w:rFonts w:ascii="Century Gothic" w:hAnsi="Century Gothic" w:cs="Arial"/>
          <w:szCs w:val="24"/>
        </w:rPr>
      </w:pPr>
    </w:p>
    <w:p w14:paraId="19097773" w14:textId="77777777" w:rsidR="0022510C" w:rsidRPr="00EB6955" w:rsidRDefault="0022510C">
      <w:pPr>
        <w:rPr>
          <w:rFonts w:ascii="Century Gothic" w:hAnsi="Century Gothic" w:cs="Arial"/>
          <w:szCs w:val="24"/>
        </w:rPr>
      </w:pPr>
    </w:p>
    <w:p w14:paraId="1B38259C" w14:textId="77777777" w:rsidR="0022510C" w:rsidRPr="00EB6955" w:rsidRDefault="0022510C" w:rsidP="00576984">
      <w:pPr>
        <w:spacing w:after="0"/>
        <w:rPr>
          <w:rFonts w:ascii="Century Gothic" w:hAnsi="Century Gothic" w:cs="Arial"/>
          <w:szCs w:val="24"/>
        </w:rPr>
      </w:pPr>
      <w:r w:rsidRPr="00EB6955">
        <w:rPr>
          <w:rFonts w:ascii="Century Gothic" w:hAnsi="Century Gothic" w:cs="Arial"/>
          <w:szCs w:val="24"/>
        </w:rPr>
        <w:t xml:space="preserve">Oświadczenie </w:t>
      </w:r>
    </w:p>
    <w:p w14:paraId="5407994D" w14:textId="77777777" w:rsidR="0022510C" w:rsidRPr="00EB6955" w:rsidRDefault="0022510C" w:rsidP="00277EA2">
      <w:pPr>
        <w:jc w:val="both"/>
        <w:rPr>
          <w:rFonts w:ascii="Century Gothic" w:hAnsi="Century Gothic" w:cs="Arial"/>
          <w:szCs w:val="24"/>
        </w:rPr>
      </w:pPr>
      <w:r w:rsidRPr="00EB6955">
        <w:rPr>
          <w:rFonts w:ascii="Century Gothic" w:hAnsi="Century Gothic" w:cs="Arial"/>
          <w:szCs w:val="24"/>
        </w:rPr>
        <w:t>Na podstawie art. 20 ust. 4 ustawy z 7 lipca 1994r. - Prawo Budowlane (tekst jednolity Dz. U. 2016.290</w:t>
      </w:r>
      <w:r>
        <w:rPr>
          <w:rFonts w:ascii="Century Gothic" w:hAnsi="Century Gothic" w:cs="Arial"/>
          <w:szCs w:val="24"/>
        </w:rPr>
        <w:t xml:space="preserve"> </w:t>
      </w:r>
      <w:r w:rsidRPr="00EB6955">
        <w:rPr>
          <w:rFonts w:ascii="Century Gothic" w:hAnsi="Century Gothic" w:cs="Arial"/>
          <w:szCs w:val="24"/>
        </w:rPr>
        <w:t>ze zm.) oświadczam, że niniejszy projekt został sporządzony zgodnie z obowiązującymi przepisami oraz zasadami wiedzy technicznej.</w:t>
      </w:r>
    </w:p>
    <w:p w14:paraId="429111B0" w14:textId="77777777" w:rsidR="0022510C" w:rsidRPr="00EB6955" w:rsidRDefault="0022510C" w:rsidP="00277EA2">
      <w:pPr>
        <w:jc w:val="both"/>
        <w:rPr>
          <w:rFonts w:ascii="Century Gothic" w:hAnsi="Century Gothic" w:cs="Arial"/>
          <w:szCs w:val="24"/>
        </w:rPr>
      </w:pPr>
    </w:p>
    <w:p w14:paraId="52606A4C" w14:textId="77777777" w:rsidR="0022510C" w:rsidRPr="00EB6955" w:rsidRDefault="0022510C" w:rsidP="00277EA2">
      <w:pPr>
        <w:jc w:val="both"/>
        <w:rPr>
          <w:rFonts w:ascii="Century Gothic" w:hAnsi="Century Gothic" w:cs="Arial"/>
          <w:szCs w:val="24"/>
        </w:rPr>
      </w:pPr>
      <w:r w:rsidRPr="00EB6955">
        <w:rPr>
          <w:rFonts w:ascii="Century Gothic" w:hAnsi="Century Gothic" w:cs="Arial"/>
          <w:szCs w:val="24"/>
        </w:rPr>
        <w:t>Projekt:</w:t>
      </w:r>
    </w:p>
    <w:tbl>
      <w:tblPr>
        <w:tblStyle w:val="Siatkatabeli1"/>
        <w:tblW w:w="9493" w:type="dxa"/>
        <w:jc w:val="center"/>
        <w:tblLook w:val="04A0" w:firstRow="1" w:lastRow="0" w:firstColumn="1" w:lastColumn="0" w:noHBand="0" w:noVBand="1"/>
      </w:tblPr>
      <w:tblGrid>
        <w:gridCol w:w="2433"/>
        <w:gridCol w:w="2240"/>
        <w:gridCol w:w="1670"/>
        <w:gridCol w:w="3150"/>
      </w:tblGrid>
      <w:tr w:rsidR="0022510C" w:rsidRPr="00EB6955" w14:paraId="192067B6" w14:textId="77777777" w:rsidTr="00C7761A">
        <w:trPr>
          <w:trHeight w:val="441"/>
          <w:jc w:val="center"/>
        </w:trPr>
        <w:tc>
          <w:tcPr>
            <w:tcW w:w="2433" w:type="dxa"/>
          </w:tcPr>
          <w:p w14:paraId="57DACBE3"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Imię i Nazwisko</w:t>
            </w:r>
          </w:p>
        </w:tc>
        <w:tc>
          <w:tcPr>
            <w:tcW w:w="2240" w:type="dxa"/>
            <w:tcBorders>
              <w:bottom w:val="single" w:sz="4" w:space="0" w:color="auto"/>
            </w:tcBorders>
          </w:tcPr>
          <w:p w14:paraId="7FCC9AFA"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Nr Uprawnień</w:t>
            </w:r>
          </w:p>
        </w:tc>
        <w:tc>
          <w:tcPr>
            <w:tcW w:w="1670" w:type="dxa"/>
          </w:tcPr>
          <w:p w14:paraId="67626F04"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 xml:space="preserve">Branża </w:t>
            </w:r>
          </w:p>
        </w:tc>
        <w:tc>
          <w:tcPr>
            <w:tcW w:w="3150" w:type="dxa"/>
          </w:tcPr>
          <w:p w14:paraId="4649D295"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Podpis</w:t>
            </w:r>
          </w:p>
        </w:tc>
      </w:tr>
      <w:tr w:rsidR="0022510C" w:rsidRPr="00EB6955" w14:paraId="1C666EE7" w14:textId="77777777" w:rsidTr="00C7761A">
        <w:trPr>
          <w:trHeight w:val="1573"/>
          <w:jc w:val="center"/>
        </w:trPr>
        <w:tc>
          <w:tcPr>
            <w:tcW w:w="2433" w:type="dxa"/>
            <w:tcBorders>
              <w:left w:val="single" w:sz="8" w:space="0" w:color="auto"/>
            </w:tcBorders>
            <w:vAlign w:val="center"/>
          </w:tcPr>
          <w:p w14:paraId="0B3772D5"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Grzegorz Krzych</w:t>
            </w:r>
          </w:p>
        </w:tc>
        <w:tc>
          <w:tcPr>
            <w:tcW w:w="2240" w:type="dxa"/>
            <w:vAlign w:val="center"/>
          </w:tcPr>
          <w:p w14:paraId="693D1451"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430/Lb/2001</w:t>
            </w:r>
          </w:p>
        </w:tc>
        <w:tc>
          <w:tcPr>
            <w:tcW w:w="1670" w:type="dxa"/>
            <w:vAlign w:val="center"/>
          </w:tcPr>
          <w:p w14:paraId="67415771"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sanitarna</w:t>
            </w:r>
          </w:p>
        </w:tc>
        <w:tc>
          <w:tcPr>
            <w:tcW w:w="3150" w:type="dxa"/>
            <w:tcBorders>
              <w:right w:val="single" w:sz="8" w:space="0" w:color="auto"/>
            </w:tcBorders>
            <w:vAlign w:val="center"/>
          </w:tcPr>
          <w:p w14:paraId="50C47918" w14:textId="77777777" w:rsidR="0022510C" w:rsidRPr="00EB6955" w:rsidRDefault="0022510C" w:rsidP="008E6678">
            <w:pPr>
              <w:rPr>
                <w:rFonts w:ascii="Century Gothic" w:hAnsi="Century Gothic" w:cs="Arial"/>
                <w:szCs w:val="24"/>
              </w:rPr>
            </w:pPr>
          </w:p>
        </w:tc>
      </w:tr>
      <w:tr w:rsidR="0022510C" w:rsidRPr="00EB6955" w14:paraId="458E8C3A" w14:textId="77777777" w:rsidTr="00C7761A">
        <w:trPr>
          <w:trHeight w:val="1603"/>
          <w:jc w:val="center"/>
        </w:trPr>
        <w:tc>
          <w:tcPr>
            <w:tcW w:w="2433" w:type="dxa"/>
            <w:tcBorders>
              <w:left w:val="single" w:sz="8" w:space="0" w:color="auto"/>
            </w:tcBorders>
            <w:vAlign w:val="center"/>
          </w:tcPr>
          <w:p w14:paraId="20B95DF3"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Dariusz Komuński</w:t>
            </w:r>
          </w:p>
        </w:tc>
        <w:tc>
          <w:tcPr>
            <w:tcW w:w="2240" w:type="dxa"/>
            <w:vAlign w:val="center"/>
          </w:tcPr>
          <w:p w14:paraId="0255F871"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882/90</w:t>
            </w:r>
          </w:p>
        </w:tc>
        <w:tc>
          <w:tcPr>
            <w:tcW w:w="1670" w:type="dxa"/>
            <w:vAlign w:val="center"/>
          </w:tcPr>
          <w:p w14:paraId="3728AD44" w14:textId="77777777" w:rsidR="0022510C" w:rsidRPr="00EB6955" w:rsidRDefault="0022510C" w:rsidP="008E6678">
            <w:pPr>
              <w:rPr>
                <w:rFonts w:ascii="Century Gothic" w:hAnsi="Century Gothic" w:cs="Arial"/>
                <w:szCs w:val="24"/>
              </w:rPr>
            </w:pPr>
            <w:r w:rsidRPr="00EB6955">
              <w:rPr>
                <w:rFonts w:ascii="Century Gothic" w:hAnsi="Century Gothic" w:cs="Arial"/>
                <w:szCs w:val="24"/>
              </w:rPr>
              <w:t>elektryczna</w:t>
            </w:r>
          </w:p>
        </w:tc>
        <w:tc>
          <w:tcPr>
            <w:tcW w:w="3150" w:type="dxa"/>
            <w:tcBorders>
              <w:right w:val="single" w:sz="8" w:space="0" w:color="auto"/>
            </w:tcBorders>
            <w:vAlign w:val="center"/>
          </w:tcPr>
          <w:p w14:paraId="2E8BD59C" w14:textId="77777777" w:rsidR="0022510C" w:rsidRPr="00EB6955" w:rsidRDefault="0022510C" w:rsidP="008E6678">
            <w:pPr>
              <w:rPr>
                <w:rFonts w:ascii="Century Gothic" w:hAnsi="Century Gothic" w:cs="Arial"/>
                <w:szCs w:val="24"/>
              </w:rPr>
            </w:pPr>
          </w:p>
        </w:tc>
      </w:tr>
    </w:tbl>
    <w:p w14:paraId="08A65CA6" w14:textId="77777777" w:rsidR="0022510C" w:rsidRDefault="0022510C" w:rsidP="007B26C1">
      <w:pPr>
        <w:spacing w:after="0"/>
        <w:jc w:val="center"/>
        <w:rPr>
          <w:rFonts w:ascii="Century Gothic" w:hAnsi="Century Gothic" w:cs="Arial"/>
          <w:szCs w:val="24"/>
        </w:rPr>
      </w:pPr>
    </w:p>
    <w:p w14:paraId="713CFC08" w14:textId="5C7EF633" w:rsidR="0022510C" w:rsidRPr="00EB6955" w:rsidRDefault="00FC1CE1" w:rsidP="007B26C1">
      <w:pPr>
        <w:spacing w:after="0"/>
        <w:jc w:val="center"/>
        <w:rPr>
          <w:rFonts w:ascii="Century Gothic" w:hAnsi="Century Gothic" w:cs="Arial"/>
          <w:szCs w:val="24"/>
        </w:rPr>
      </w:pPr>
      <w:r>
        <w:rPr>
          <w:rFonts w:ascii="Century Gothic" w:hAnsi="Century Gothic" w:cs="Arial"/>
          <w:szCs w:val="24"/>
        </w:rPr>
        <w:t>Grudzień</w:t>
      </w:r>
      <w:r w:rsidR="0022510C" w:rsidRPr="00EB6955">
        <w:rPr>
          <w:rFonts w:ascii="Century Gothic" w:hAnsi="Century Gothic" w:cs="Arial"/>
          <w:szCs w:val="24"/>
        </w:rPr>
        <w:t xml:space="preserve"> 20</w:t>
      </w:r>
      <w:r w:rsidR="004B35D3">
        <w:rPr>
          <w:rFonts w:ascii="Century Gothic" w:hAnsi="Century Gothic" w:cs="Arial"/>
          <w:szCs w:val="24"/>
        </w:rPr>
        <w:t>20</w:t>
      </w:r>
    </w:p>
    <w:sdt>
      <w:sdtPr>
        <w:rPr>
          <w:rFonts w:ascii="Century Gothic" w:eastAsiaTheme="minorHAnsi" w:hAnsi="Century Gothic" w:cstheme="minorBidi"/>
          <w:b w:val="0"/>
          <w:bCs/>
          <w:color w:val="auto"/>
          <w:sz w:val="20"/>
          <w:szCs w:val="20"/>
          <w:lang w:eastAsia="en-US"/>
        </w:rPr>
        <w:id w:val="505248793"/>
        <w:docPartObj>
          <w:docPartGallery w:val="Table of Contents"/>
          <w:docPartUnique/>
        </w:docPartObj>
      </w:sdtPr>
      <w:sdtContent>
        <w:p w14:paraId="3B96FB26" w14:textId="75C12DFF" w:rsidR="00396C79" w:rsidRPr="00396C79" w:rsidRDefault="00396C79" w:rsidP="00396C79">
          <w:pPr>
            <w:pStyle w:val="Nagwekspisutreci"/>
            <w:jc w:val="both"/>
            <w:rPr>
              <w:rFonts w:ascii="Century Gothic" w:hAnsi="Century Gothic"/>
              <w:b w:val="0"/>
              <w:bCs/>
              <w:color w:val="auto"/>
              <w:sz w:val="20"/>
              <w:szCs w:val="20"/>
            </w:rPr>
          </w:pPr>
          <w:r w:rsidRPr="00396C79">
            <w:rPr>
              <w:rFonts w:ascii="Century Gothic" w:hAnsi="Century Gothic"/>
              <w:b w:val="0"/>
              <w:bCs/>
              <w:color w:val="auto"/>
              <w:sz w:val="20"/>
              <w:szCs w:val="20"/>
            </w:rPr>
            <w:t>Spis treści</w:t>
          </w:r>
        </w:p>
        <w:p w14:paraId="2CFD7540" w14:textId="34FF655F" w:rsidR="00396C79" w:rsidRPr="00396C79" w:rsidRDefault="00396C79" w:rsidP="00396C79">
          <w:pPr>
            <w:pStyle w:val="Spistreci1"/>
            <w:tabs>
              <w:tab w:val="left" w:pos="440"/>
              <w:tab w:val="right" w:leader="dot" w:pos="9736"/>
            </w:tabs>
            <w:jc w:val="both"/>
            <w:rPr>
              <w:rFonts w:ascii="Century Gothic" w:eastAsiaTheme="minorEastAsia" w:hAnsi="Century Gothic"/>
              <w:bCs/>
              <w:noProof/>
              <w:sz w:val="20"/>
              <w:szCs w:val="20"/>
              <w:lang w:eastAsia="pl-PL"/>
            </w:rPr>
          </w:pPr>
          <w:r w:rsidRPr="00396C79">
            <w:rPr>
              <w:rFonts w:ascii="Century Gothic" w:hAnsi="Century Gothic"/>
              <w:bCs/>
              <w:sz w:val="20"/>
              <w:szCs w:val="20"/>
            </w:rPr>
            <w:fldChar w:fldCharType="begin"/>
          </w:r>
          <w:r w:rsidRPr="00396C79">
            <w:rPr>
              <w:rFonts w:ascii="Century Gothic" w:hAnsi="Century Gothic"/>
              <w:bCs/>
              <w:sz w:val="20"/>
              <w:szCs w:val="20"/>
            </w:rPr>
            <w:instrText xml:space="preserve"> TOC \o "1-3" \h \z \u </w:instrText>
          </w:r>
          <w:r w:rsidRPr="00396C79">
            <w:rPr>
              <w:rFonts w:ascii="Century Gothic" w:hAnsi="Century Gothic"/>
              <w:bCs/>
              <w:sz w:val="20"/>
              <w:szCs w:val="20"/>
            </w:rPr>
            <w:fldChar w:fldCharType="separate"/>
          </w:r>
          <w:hyperlink w:anchor="_Toc19716804" w:history="1">
            <w:r w:rsidRPr="00396C79">
              <w:rPr>
                <w:rStyle w:val="Hipercze"/>
                <w:rFonts w:ascii="Century Gothic" w:hAnsi="Century Gothic" w:cs="Arial"/>
                <w:bCs/>
                <w:noProof/>
                <w:color w:val="auto"/>
                <w:sz w:val="20"/>
                <w:szCs w:val="20"/>
              </w:rPr>
              <w:t>1.</w:t>
            </w:r>
            <w:r w:rsidRPr="00396C79">
              <w:rPr>
                <w:rFonts w:ascii="Century Gothic" w:eastAsiaTheme="minorEastAsia" w:hAnsi="Century Gothic"/>
                <w:bCs/>
                <w:noProof/>
                <w:sz w:val="20"/>
                <w:szCs w:val="20"/>
                <w:lang w:eastAsia="pl-PL"/>
              </w:rPr>
              <w:tab/>
            </w:r>
            <w:r w:rsidRPr="00396C79">
              <w:rPr>
                <w:rStyle w:val="Hipercze"/>
                <w:rFonts w:ascii="Century Gothic" w:hAnsi="Century Gothic" w:cs="Arial"/>
                <w:bCs/>
                <w:noProof/>
                <w:color w:val="auto"/>
                <w:sz w:val="20"/>
                <w:szCs w:val="20"/>
              </w:rPr>
              <w:t>Wstęp</w:t>
            </w:r>
            <w:r w:rsidRPr="00396C79">
              <w:rPr>
                <w:rFonts w:ascii="Century Gothic" w:hAnsi="Century Gothic"/>
                <w:bCs/>
                <w:noProof/>
                <w:webHidden/>
                <w:sz w:val="20"/>
                <w:szCs w:val="20"/>
              </w:rPr>
              <w:tab/>
            </w:r>
            <w:r w:rsidRPr="00396C79">
              <w:rPr>
                <w:rFonts w:ascii="Century Gothic" w:hAnsi="Century Gothic"/>
                <w:bCs/>
                <w:noProof/>
                <w:webHidden/>
                <w:sz w:val="20"/>
                <w:szCs w:val="20"/>
              </w:rPr>
              <w:fldChar w:fldCharType="begin"/>
            </w:r>
            <w:r w:rsidRPr="00396C79">
              <w:rPr>
                <w:rFonts w:ascii="Century Gothic" w:hAnsi="Century Gothic"/>
                <w:bCs/>
                <w:noProof/>
                <w:webHidden/>
                <w:sz w:val="20"/>
                <w:szCs w:val="20"/>
              </w:rPr>
              <w:instrText xml:space="preserve"> PAGEREF _Toc19716804 \h </w:instrText>
            </w:r>
            <w:r w:rsidRPr="00396C79">
              <w:rPr>
                <w:rFonts w:ascii="Century Gothic" w:hAnsi="Century Gothic"/>
                <w:bCs/>
                <w:noProof/>
                <w:webHidden/>
                <w:sz w:val="20"/>
                <w:szCs w:val="20"/>
              </w:rPr>
            </w:r>
            <w:r w:rsidRPr="00396C79">
              <w:rPr>
                <w:rFonts w:ascii="Century Gothic" w:hAnsi="Century Gothic"/>
                <w:bCs/>
                <w:noProof/>
                <w:webHidden/>
                <w:sz w:val="20"/>
                <w:szCs w:val="20"/>
              </w:rPr>
              <w:fldChar w:fldCharType="separate"/>
            </w:r>
            <w:r>
              <w:rPr>
                <w:rFonts w:ascii="Century Gothic" w:hAnsi="Century Gothic"/>
                <w:bCs/>
                <w:noProof/>
                <w:webHidden/>
                <w:sz w:val="20"/>
                <w:szCs w:val="20"/>
              </w:rPr>
              <w:t>3</w:t>
            </w:r>
            <w:r w:rsidRPr="00396C79">
              <w:rPr>
                <w:rFonts w:ascii="Century Gothic" w:hAnsi="Century Gothic"/>
                <w:bCs/>
                <w:noProof/>
                <w:webHidden/>
                <w:sz w:val="20"/>
                <w:szCs w:val="20"/>
              </w:rPr>
              <w:fldChar w:fldCharType="end"/>
            </w:r>
          </w:hyperlink>
        </w:p>
        <w:p w14:paraId="1287E9ED" w14:textId="45CB8B7F" w:rsidR="00396C79" w:rsidRPr="00396C79" w:rsidRDefault="00FC1CE1" w:rsidP="00396C7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6805" w:history="1">
            <w:r w:rsidR="00396C79" w:rsidRPr="00396C79">
              <w:rPr>
                <w:rStyle w:val="Hipercze"/>
                <w:rFonts w:ascii="Century Gothic" w:hAnsi="Century Gothic" w:cs="Arial"/>
                <w:bCs/>
                <w:noProof/>
                <w:color w:val="auto"/>
                <w:sz w:val="20"/>
                <w:szCs w:val="20"/>
              </w:rPr>
              <w:t>2.</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Dane wyjściowe</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_Toc19716805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3</w:t>
            </w:r>
            <w:r w:rsidR="00396C79" w:rsidRPr="00396C79">
              <w:rPr>
                <w:rFonts w:ascii="Century Gothic" w:hAnsi="Century Gothic"/>
                <w:bCs/>
                <w:noProof/>
                <w:webHidden/>
                <w:sz w:val="20"/>
                <w:szCs w:val="20"/>
              </w:rPr>
              <w:fldChar w:fldCharType="end"/>
            </w:r>
          </w:hyperlink>
        </w:p>
        <w:p w14:paraId="0325DC21" w14:textId="76DE9C89" w:rsidR="00396C79" w:rsidRPr="00396C79" w:rsidRDefault="00FC1CE1" w:rsidP="00396C7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6806" w:history="1">
            <w:r w:rsidR="00396C79" w:rsidRPr="00396C79">
              <w:rPr>
                <w:rStyle w:val="Hipercze"/>
                <w:rFonts w:ascii="Century Gothic" w:hAnsi="Century Gothic" w:cs="Arial"/>
                <w:bCs/>
                <w:noProof/>
                <w:color w:val="auto"/>
                <w:sz w:val="20"/>
                <w:szCs w:val="20"/>
              </w:rPr>
              <w:t>3.</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Cel projektu</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_Toc19716806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3</w:t>
            </w:r>
            <w:r w:rsidR="00396C79" w:rsidRPr="00396C79">
              <w:rPr>
                <w:rFonts w:ascii="Century Gothic" w:hAnsi="Century Gothic"/>
                <w:bCs/>
                <w:noProof/>
                <w:webHidden/>
                <w:sz w:val="20"/>
                <w:szCs w:val="20"/>
              </w:rPr>
              <w:fldChar w:fldCharType="end"/>
            </w:r>
          </w:hyperlink>
        </w:p>
        <w:p w14:paraId="5E7A85D9" w14:textId="004AE135" w:rsidR="00396C79" w:rsidRPr="00396C79" w:rsidRDefault="00FC1CE1" w:rsidP="00396C7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6807" w:history="1">
            <w:r w:rsidR="00396C79" w:rsidRPr="00396C79">
              <w:rPr>
                <w:rStyle w:val="Hipercze"/>
                <w:rFonts w:ascii="Century Gothic" w:hAnsi="Century Gothic" w:cs="Arial"/>
                <w:bCs/>
                <w:noProof/>
                <w:color w:val="auto"/>
                <w:sz w:val="20"/>
                <w:szCs w:val="20"/>
              </w:rPr>
              <w:t>4.</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Zakres projektu</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_Toc19716807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3</w:t>
            </w:r>
            <w:r w:rsidR="00396C79" w:rsidRPr="00396C79">
              <w:rPr>
                <w:rFonts w:ascii="Century Gothic" w:hAnsi="Century Gothic"/>
                <w:bCs/>
                <w:noProof/>
                <w:webHidden/>
                <w:sz w:val="20"/>
                <w:szCs w:val="20"/>
              </w:rPr>
              <w:fldChar w:fldCharType="end"/>
            </w:r>
          </w:hyperlink>
        </w:p>
        <w:p w14:paraId="1D6DC7F4" w14:textId="6532A5BC" w:rsidR="00396C79" w:rsidRPr="00396C79" w:rsidRDefault="00FC1CE1" w:rsidP="00396C7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6808" w:history="1">
            <w:r w:rsidR="00396C79" w:rsidRPr="00396C79">
              <w:rPr>
                <w:rStyle w:val="Hipercze"/>
                <w:rFonts w:ascii="Century Gothic" w:hAnsi="Century Gothic" w:cs="Arial"/>
                <w:bCs/>
                <w:noProof/>
                <w:color w:val="auto"/>
                <w:sz w:val="20"/>
                <w:szCs w:val="20"/>
              </w:rPr>
              <w:t>5.</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Opis rozwiązań technicznych</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_Toc19716808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3</w:t>
            </w:r>
            <w:r w:rsidR="00396C79" w:rsidRPr="00396C79">
              <w:rPr>
                <w:rFonts w:ascii="Century Gothic" w:hAnsi="Century Gothic"/>
                <w:bCs/>
                <w:noProof/>
                <w:webHidden/>
                <w:sz w:val="20"/>
                <w:szCs w:val="20"/>
              </w:rPr>
              <w:fldChar w:fldCharType="end"/>
            </w:r>
          </w:hyperlink>
        </w:p>
        <w:p w14:paraId="179C9843" w14:textId="03802ABE" w:rsidR="00396C79" w:rsidRPr="00396C79" w:rsidRDefault="00FC1CE1" w:rsidP="00396C7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6809" w:history="1">
            <w:r w:rsidR="00396C79" w:rsidRPr="00396C79">
              <w:rPr>
                <w:rStyle w:val="Hipercze"/>
                <w:rFonts w:ascii="Century Gothic" w:hAnsi="Century Gothic" w:cs="Arial"/>
                <w:bCs/>
                <w:noProof/>
                <w:color w:val="auto"/>
                <w:sz w:val="20"/>
                <w:szCs w:val="20"/>
              </w:rPr>
              <w:t>6.</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Dane techniczne</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_Toc19716809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4</w:t>
            </w:r>
            <w:r w:rsidR="00396C79" w:rsidRPr="00396C79">
              <w:rPr>
                <w:rFonts w:ascii="Century Gothic" w:hAnsi="Century Gothic"/>
                <w:bCs/>
                <w:noProof/>
                <w:webHidden/>
                <w:sz w:val="20"/>
                <w:szCs w:val="20"/>
              </w:rPr>
              <w:fldChar w:fldCharType="end"/>
            </w:r>
          </w:hyperlink>
        </w:p>
        <w:p w14:paraId="6D89F3CA" w14:textId="4CD7F84C"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10" w:history="1">
            <w:r w:rsidR="00396C79" w:rsidRPr="00396C79">
              <w:rPr>
                <w:rStyle w:val="Hipercze"/>
                <w:rFonts w:ascii="Century Gothic" w:hAnsi="Century Gothic" w:cs="Arial"/>
                <w:bCs/>
                <w:noProof/>
                <w:color w:val="auto"/>
                <w:sz w:val="20"/>
                <w:szCs w:val="20"/>
              </w:rPr>
              <w:t>6.1.</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Kolektory słoneczne</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_Toc19716810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4</w:t>
            </w:r>
            <w:r w:rsidR="00396C79" w:rsidRPr="00396C79">
              <w:rPr>
                <w:rFonts w:ascii="Century Gothic" w:hAnsi="Century Gothic"/>
                <w:bCs/>
                <w:noProof/>
                <w:webHidden/>
                <w:sz w:val="20"/>
                <w:szCs w:val="20"/>
              </w:rPr>
              <w:fldChar w:fldCharType="end"/>
            </w:r>
          </w:hyperlink>
        </w:p>
        <w:p w14:paraId="605A8816" w14:textId="5CA3C2F0"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11" w:history="1">
            <w:r w:rsidR="00396C79" w:rsidRPr="00396C79">
              <w:rPr>
                <w:rStyle w:val="Hipercze"/>
                <w:rFonts w:ascii="Century Gothic" w:hAnsi="Century Gothic"/>
                <w:bCs/>
                <w:noProof/>
                <w:color w:val="auto"/>
                <w:sz w:val="20"/>
                <w:szCs w:val="20"/>
              </w:rPr>
              <w:t>Współczynnik absorbcji absorbera</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_Toc19716811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4</w:t>
            </w:r>
            <w:r w:rsidR="00396C79" w:rsidRPr="00396C79">
              <w:rPr>
                <w:rFonts w:ascii="Century Gothic" w:hAnsi="Century Gothic"/>
                <w:bCs/>
                <w:noProof/>
                <w:webHidden/>
                <w:sz w:val="20"/>
                <w:szCs w:val="20"/>
              </w:rPr>
              <w:fldChar w:fldCharType="end"/>
            </w:r>
          </w:hyperlink>
        </w:p>
        <w:p w14:paraId="0C23B001" w14:textId="1E12A0E5"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12" w:history="1">
            <w:r w:rsidR="00396C79" w:rsidRPr="00396C79">
              <w:rPr>
                <w:rStyle w:val="Hipercze"/>
                <w:rFonts w:ascii="Century Gothic" w:hAnsi="Century Gothic" w:cs="Arial"/>
                <w:bCs/>
                <w:noProof/>
                <w:color w:val="auto"/>
                <w:sz w:val="20"/>
                <w:szCs w:val="20"/>
              </w:rPr>
              <w:t>6.2.</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Zasobnik solarny</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_Toc19716812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5</w:t>
            </w:r>
            <w:r w:rsidR="00396C79" w:rsidRPr="00396C79">
              <w:rPr>
                <w:rFonts w:ascii="Century Gothic" w:hAnsi="Century Gothic"/>
                <w:bCs/>
                <w:noProof/>
                <w:webHidden/>
                <w:sz w:val="20"/>
                <w:szCs w:val="20"/>
              </w:rPr>
              <w:fldChar w:fldCharType="end"/>
            </w:r>
          </w:hyperlink>
        </w:p>
        <w:p w14:paraId="5023BB14" w14:textId="353BC725"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13" w:history="1">
            <w:r w:rsidR="00396C79" w:rsidRPr="00396C79">
              <w:rPr>
                <w:rStyle w:val="Hipercze"/>
                <w:rFonts w:ascii="Century Gothic" w:hAnsi="Century Gothic" w:cs="Arial"/>
                <w:bCs/>
                <w:noProof/>
                <w:color w:val="auto"/>
                <w:sz w:val="20"/>
                <w:szCs w:val="20"/>
              </w:rPr>
              <w:t>6.3.</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Grupa pompowo-sterownicza</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_Toc19716813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5</w:t>
            </w:r>
            <w:r w:rsidR="00396C79" w:rsidRPr="00396C79">
              <w:rPr>
                <w:rFonts w:ascii="Century Gothic" w:hAnsi="Century Gothic"/>
                <w:bCs/>
                <w:noProof/>
                <w:webHidden/>
                <w:sz w:val="20"/>
                <w:szCs w:val="20"/>
              </w:rPr>
              <w:fldChar w:fldCharType="end"/>
            </w:r>
          </w:hyperlink>
        </w:p>
        <w:p w14:paraId="05CCC842" w14:textId="0FE9CB00"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14" w:history="1">
            <w:r w:rsidR="00396C79" w:rsidRPr="00396C79">
              <w:rPr>
                <w:rStyle w:val="Hipercze"/>
                <w:rFonts w:ascii="Century Gothic" w:hAnsi="Century Gothic" w:cs="Arial"/>
                <w:bCs/>
                <w:noProof/>
                <w:color w:val="auto"/>
                <w:sz w:val="20"/>
                <w:szCs w:val="20"/>
              </w:rPr>
              <w:t>6.4.</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Termostatyczny zawór mieszający</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_Toc19716814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6</w:t>
            </w:r>
            <w:r w:rsidR="00396C79" w:rsidRPr="00396C79">
              <w:rPr>
                <w:rFonts w:ascii="Century Gothic" w:hAnsi="Century Gothic"/>
                <w:bCs/>
                <w:noProof/>
                <w:webHidden/>
                <w:sz w:val="20"/>
                <w:szCs w:val="20"/>
              </w:rPr>
              <w:fldChar w:fldCharType="end"/>
            </w:r>
          </w:hyperlink>
        </w:p>
        <w:p w14:paraId="1C2B4539" w14:textId="5F086C23"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15" w:history="1">
            <w:r w:rsidR="00396C79" w:rsidRPr="00396C79">
              <w:rPr>
                <w:rStyle w:val="Hipercze"/>
                <w:rFonts w:ascii="Century Gothic" w:hAnsi="Century Gothic" w:cs="Arial"/>
                <w:bCs/>
                <w:noProof/>
                <w:color w:val="auto"/>
                <w:sz w:val="20"/>
                <w:szCs w:val="20"/>
              </w:rPr>
              <w:t>6.5.</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Naczynia wzbiorcze</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_Toc19716815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6</w:t>
            </w:r>
            <w:r w:rsidR="00396C79" w:rsidRPr="00396C79">
              <w:rPr>
                <w:rFonts w:ascii="Century Gothic" w:hAnsi="Century Gothic"/>
                <w:bCs/>
                <w:noProof/>
                <w:webHidden/>
                <w:sz w:val="20"/>
                <w:szCs w:val="20"/>
              </w:rPr>
              <w:fldChar w:fldCharType="end"/>
            </w:r>
          </w:hyperlink>
        </w:p>
        <w:p w14:paraId="430B6CDB" w14:textId="0DF60B36"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16" w:history="1">
            <w:r w:rsidR="00396C79" w:rsidRPr="00396C79">
              <w:rPr>
                <w:rStyle w:val="Hipercze"/>
                <w:rFonts w:ascii="Century Gothic" w:hAnsi="Century Gothic" w:cs="Arial"/>
                <w:bCs/>
                <w:noProof/>
                <w:color w:val="auto"/>
                <w:sz w:val="20"/>
                <w:szCs w:val="20"/>
              </w:rPr>
              <w:t>6.6.</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Przewody solarne</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_Toc19716816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6</w:t>
            </w:r>
            <w:r w:rsidR="00396C79" w:rsidRPr="00396C79">
              <w:rPr>
                <w:rFonts w:ascii="Century Gothic" w:hAnsi="Century Gothic"/>
                <w:bCs/>
                <w:noProof/>
                <w:webHidden/>
                <w:sz w:val="20"/>
                <w:szCs w:val="20"/>
              </w:rPr>
              <w:fldChar w:fldCharType="end"/>
            </w:r>
          </w:hyperlink>
        </w:p>
        <w:p w14:paraId="285BDC89" w14:textId="5B7210D8"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17" w:history="1">
            <w:r w:rsidR="00396C79" w:rsidRPr="00396C79">
              <w:rPr>
                <w:rStyle w:val="Hipercze"/>
                <w:rFonts w:ascii="Century Gothic" w:hAnsi="Century Gothic" w:cs="Arial"/>
                <w:bCs/>
                <w:noProof/>
                <w:color w:val="auto"/>
                <w:sz w:val="20"/>
                <w:szCs w:val="20"/>
              </w:rPr>
              <w:t>6.7.</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Płyn solarny</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_Toc19716817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7</w:t>
            </w:r>
            <w:r w:rsidR="00396C79" w:rsidRPr="00396C79">
              <w:rPr>
                <w:rFonts w:ascii="Century Gothic" w:hAnsi="Century Gothic"/>
                <w:bCs/>
                <w:noProof/>
                <w:webHidden/>
                <w:sz w:val="20"/>
                <w:szCs w:val="20"/>
              </w:rPr>
              <w:fldChar w:fldCharType="end"/>
            </w:r>
          </w:hyperlink>
        </w:p>
        <w:p w14:paraId="6728387A" w14:textId="23D2A943" w:rsidR="00396C79" w:rsidRPr="00396C79" w:rsidRDefault="00FC1CE1" w:rsidP="00396C7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6818" w:history="1">
            <w:r w:rsidR="00396C79" w:rsidRPr="00396C79">
              <w:rPr>
                <w:rStyle w:val="Hipercze"/>
                <w:rFonts w:ascii="Century Gothic" w:hAnsi="Century Gothic" w:cs="Arial"/>
                <w:bCs/>
                <w:noProof/>
                <w:color w:val="auto"/>
                <w:sz w:val="20"/>
                <w:szCs w:val="20"/>
              </w:rPr>
              <w:t>7.</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cs="Arial"/>
                <w:bCs/>
                <w:noProof/>
                <w:color w:val="auto"/>
                <w:sz w:val="20"/>
                <w:szCs w:val="20"/>
              </w:rPr>
              <w:t>System monitoringu instalacji solarnej</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_Toc19716818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7</w:t>
            </w:r>
            <w:r w:rsidR="00396C79" w:rsidRPr="00396C79">
              <w:rPr>
                <w:rFonts w:ascii="Century Gothic" w:hAnsi="Century Gothic"/>
                <w:bCs/>
                <w:noProof/>
                <w:webHidden/>
                <w:sz w:val="20"/>
                <w:szCs w:val="20"/>
              </w:rPr>
              <w:fldChar w:fldCharType="end"/>
            </w:r>
          </w:hyperlink>
        </w:p>
        <w:p w14:paraId="0D0B8FD1" w14:textId="111E584C"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19" w:history="1">
            <w:r w:rsidR="00396C79" w:rsidRPr="00396C79">
              <w:rPr>
                <w:rStyle w:val="Hipercze"/>
                <w:rFonts w:ascii="Century Gothic" w:hAnsi="Century Gothic" w:cs="Arial"/>
                <w:bCs/>
                <w:noProof/>
                <w:color w:val="auto"/>
                <w:sz w:val="20"/>
                <w:szCs w:val="20"/>
              </w:rPr>
              <w:t>8. Wytyczne branżowe</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_Toc19716819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7</w:t>
            </w:r>
            <w:r w:rsidR="00396C79" w:rsidRPr="00396C79">
              <w:rPr>
                <w:rFonts w:ascii="Century Gothic" w:hAnsi="Century Gothic"/>
                <w:bCs/>
                <w:noProof/>
                <w:webHidden/>
                <w:sz w:val="20"/>
                <w:szCs w:val="20"/>
              </w:rPr>
              <w:fldChar w:fldCharType="end"/>
            </w:r>
          </w:hyperlink>
        </w:p>
        <w:p w14:paraId="0F990332" w14:textId="09610A00"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20" w:history="1">
            <w:r w:rsidR="00396C79" w:rsidRPr="00396C79">
              <w:rPr>
                <w:rStyle w:val="Hipercze"/>
                <w:rFonts w:ascii="Century Gothic" w:hAnsi="Century Gothic" w:cs="Arial"/>
                <w:bCs/>
                <w:noProof/>
                <w:color w:val="auto"/>
                <w:sz w:val="20"/>
                <w:szCs w:val="20"/>
              </w:rPr>
              <w:t>9. Zakres prac Wykonawcy</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_Toc19716820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10</w:t>
            </w:r>
            <w:r w:rsidR="00396C79" w:rsidRPr="00396C79">
              <w:rPr>
                <w:rFonts w:ascii="Century Gothic" w:hAnsi="Century Gothic"/>
                <w:bCs/>
                <w:noProof/>
                <w:webHidden/>
                <w:sz w:val="20"/>
                <w:szCs w:val="20"/>
              </w:rPr>
              <w:fldChar w:fldCharType="end"/>
            </w:r>
          </w:hyperlink>
        </w:p>
        <w:p w14:paraId="7C1C4677" w14:textId="482063A8"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21" w:history="1">
            <w:r w:rsidR="00396C79" w:rsidRPr="00396C79">
              <w:rPr>
                <w:rStyle w:val="Hipercze"/>
                <w:rFonts w:ascii="Century Gothic" w:hAnsi="Century Gothic" w:cs="Arial"/>
                <w:bCs/>
                <w:noProof/>
                <w:color w:val="auto"/>
                <w:sz w:val="20"/>
                <w:szCs w:val="20"/>
              </w:rPr>
              <w:t>W ramach realizacji zadania Wykonawca wykona:</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_Toc19716821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10</w:t>
            </w:r>
            <w:r w:rsidR="00396C79" w:rsidRPr="00396C79">
              <w:rPr>
                <w:rFonts w:ascii="Century Gothic" w:hAnsi="Century Gothic"/>
                <w:bCs/>
                <w:noProof/>
                <w:webHidden/>
                <w:sz w:val="20"/>
                <w:szCs w:val="20"/>
              </w:rPr>
              <w:fldChar w:fldCharType="end"/>
            </w:r>
          </w:hyperlink>
        </w:p>
        <w:p w14:paraId="63C83100" w14:textId="057B1946"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22" w:history="1">
            <w:r w:rsidR="00396C79" w:rsidRPr="00396C79">
              <w:rPr>
                <w:rStyle w:val="Hipercze"/>
                <w:rFonts w:ascii="Century Gothic" w:hAnsi="Century Gothic" w:cs="Arial"/>
                <w:bCs/>
                <w:noProof/>
                <w:color w:val="auto"/>
                <w:sz w:val="20"/>
                <w:szCs w:val="20"/>
              </w:rPr>
              <w:t>10. Wytyczne dla Właściciela/Użytkownika budynku</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_Toc19716822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11</w:t>
            </w:r>
            <w:r w:rsidR="00396C79" w:rsidRPr="00396C79">
              <w:rPr>
                <w:rFonts w:ascii="Century Gothic" w:hAnsi="Century Gothic"/>
                <w:bCs/>
                <w:noProof/>
                <w:webHidden/>
                <w:sz w:val="20"/>
                <w:szCs w:val="20"/>
              </w:rPr>
              <w:fldChar w:fldCharType="end"/>
            </w:r>
          </w:hyperlink>
        </w:p>
        <w:p w14:paraId="120CAAE3" w14:textId="37FA7C6C"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23" w:history="1">
            <w:r w:rsidR="00396C79" w:rsidRPr="00396C79">
              <w:rPr>
                <w:rStyle w:val="Hipercze"/>
                <w:rFonts w:ascii="Century Gothic" w:hAnsi="Century Gothic" w:cs="Arial"/>
                <w:bCs/>
                <w:noProof/>
                <w:color w:val="auto"/>
                <w:sz w:val="20"/>
                <w:szCs w:val="20"/>
              </w:rPr>
              <w:t>11. Dobór urządzeń</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_Toc19716823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11</w:t>
            </w:r>
            <w:r w:rsidR="00396C79" w:rsidRPr="00396C79">
              <w:rPr>
                <w:rFonts w:ascii="Century Gothic" w:hAnsi="Century Gothic"/>
                <w:bCs/>
                <w:noProof/>
                <w:webHidden/>
                <w:sz w:val="20"/>
                <w:szCs w:val="20"/>
              </w:rPr>
              <w:fldChar w:fldCharType="end"/>
            </w:r>
          </w:hyperlink>
        </w:p>
        <w:p w14:paraId="0B0490CC" w14:textId="2820D779"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24" w:history="1">
            <w:r w:rsidR="00396C79" w:rsidRPr="00396C79">
              <w:rPr>
                <w:rStyle w:val="Hipercze"/>
                <w:rFonts w:ascii="Century Gothic" w:hAnsi="Century Gothic" w:cs="Arial"/>
                <w:bCs/>
                <w:noProof/>
                <w:color w:val="auto"/>
                <w:sz w:val="20"/>
                <w:szCs w:val="20"/>
              </w:rPr>
              <w:t>12. Zestawienie materiałowe instalacji solarnej</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_Toc19716824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11</w:t>
            </w:r>
            <w:r w:rsidR="00396C79" w:rsidRPr="00396C79">
              <w:rPr>
                <w:rFonts w:ascii="Century Gothic" w:hAnsi="Century Gothic"/>
                <w:bCs/>
                <w:noProof/>
                <w:webHidden/>
                <w:sz w:val="20"/>
                <w:szCs w:val="20"/>
              </w:rPr>
              <w:fldChar w:fldCharType="end"/>
            </w:r>
          </w:hyperlink>
        </w:p>
        <w:p w14:paraId="49339CC7" w14:textId="3774AA51"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25" w:history="1">
            <w:r w:rsidR="00396C79" w:rsidRPr="00396C79">
              <w:rPr>
                <w:rStyle w:val="Hipercze"/>
                <w:rFonts w:ascii="Century Gothic" w:eastAsia="Calibri" w:hAnsi="Century Gothic" w:cs="Arial"/>
                <w:bCs/>
                <w:noProof/>
                <w:color w:val="auto"/>
                <w:sz w:val="20"/>
                <w:szCs w:val="20"/>
              </w:rPr>
              <w:t xml:space="preserve">13. </w:t>
            </w:r>
            <w:r w:rsidR="00396C79" w:rsidRPr="00396C79">
              <w:rPr>
                <w:rStyle w:val="Hipercze"/>
                <w:rFonts w:ascii="Century Gothic" w:hAnsi="Century Gothic" w:cs="Arial"/>
                <w:bCs/>
                <w:noProof/>
                <w:color w:val="auto"/>
                <w:sz w:val="20"/>
                <w:szCs w:val="20"/>
              </w:rPr>
              <w:t>Informacja o obszarze oddziaływania obiektu</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_Toc19716825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12</w:t>
            </w:r>
            <w:r w:rsidR="00396C79" w:rsidRPr="00396C79">
              <w:rPr>
                <w:rFonts w:ascii="Century Gothic" w:hAnsi="Century Gothic"/>
                <w:bCs/>
                <w:noProof/>
                <w:webHidden/>
                <w:sz w:val="20"/>
                <w:szCs w:val="20"/>
              </w:rPr>
              <w:fldChar w:fldCharType="end"/>
            </w:r>
          </w:hyperlink>
        </w:p>
        <w:p w14:paraId="5C1260BF" w14:textId="2B476034"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26" w:history="1">
            <w:r w:rsidR="00396C79" w:rsidRPr="00396C79">
              <w:rPr>
                <w:rStyle w:val="Hipercze"/>
                <w:rFonts w:ascii="Century Gothic" w:eastAsia="Calibri" w:hAnsi="Century Gothic" w:cs="Arial"/>
                <w:bCs/>
                <w:noProof/>
                <w:color w:val="auto"/>
                <w:sz w:val="20"/>
                <w:szCs w:val="20"/>
              </w:rPr>
              <w:t xml:space="preserve">14. </w:t>
            </w:r>
            <w:r w:rsidR="00396C79" w:rsidRPr="00396C79">
              <w:rPr>
                <w:rStyle w:val="Hipercze"/>
                <w:rFonts w:ascii="Century Gothic" w:hAnsi="Century Gothic" w:cs="Arial"/>
                <w:bCs/>
                <w:noProof/>
                <w:color w:val="auto"/>
                <w:sz w:val="20"/>
                <w:szCs w:val="20"/>
              </w:rPr>
              <w:t>Informacja BIOZ</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_Toc19716826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13</w:t>
            </w:r>
            <w:r w:rsidR="00396C79" w:rsidRPr="00396C79">
              <w:rPr>
                <w:rFonts w:ascii="Century Gothic" w:hAnsi="Century Gothic"/>
                <w:bCs/>
                <w:noProof/>
                <w:webHidden/>
                <w:sz w:val="20"/>
                <w:szCs w:val="20"/>
              </w:rPr>
              <w:fldChar w:fldCharType="end"/>
            </w:r>
          </w:hyperlink>
        </w:p>
        <w:p w14:paraId="48167327" w14:textId="4D24A00A"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27" w:history="1">
            <w:r w:rsidR="00396C79" w:rsidRPr="00396C79">
              <w:rPr>
                <w:rStyle w:val="Hipercze"/>
                <w:rFonts w:ascii="Century Gothic" w:hAnsi="Century Gothic"/>
                <w:bCs/>
                <w:noProof/>
                <w:color w:val="auto"/>
                <w:sz w:val="20"/>
                <w:szCs w:val="20"/>
              </w:rPr>
              <w:t>14.1</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bCs/>
                <w:noProof/>
                <w:color w:val="auto"/>
                <w:sz w:val="20"/>
                <w:szCs w:val="20"/>
              </w:rPr>
              <w:t>Zakres robót i kolejność realizacji.</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_Toc19716827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14</w:t>
            </w:r>
            <w:r w:rsidR="00396C79" w:rsidRPr="00396C79">
              <w:rPr>
                <w:rFonts w:ascii="Century Gothic" w:hAnsi="Century Gothic"/>
                <w:bCs/>
                <w:noProof/>
                <w:webHidden/>
                <w:sz w:val="20"/>
                <w:szCs w:val="20"/>
              </w:rPr>
              <w:fldChar w:fldCharType="end"/>
            </w:r>
          </w:hyperlink>
        </w:p>
        <w:p w14:paraId="204C6AFF" w14:textId="0C336B38"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28" w:history="1">
            <w:r w:rsidR="00396C79" w:rsidRPr="00396C79">
              <w:rPr>
                <w:rStyle w:val="Hipercze"/>
                <w:rFonts w:ascii="Century Gothic" w:hAnsi="Century Gothic"/>
                <w:bCs/>
                <w:noProof/>
                <w:color w:val="auto"/>
                <w:sz w:val="20"/>
                <w:szCs w:val="20"/>
              </w:rPr>
              <w:t>14.2</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bCs/>
                <w:noProof/>
                <w:color w:val="auto"/>
                <w:sz w:val="20"/>
                <w:szCs w:val="20"/>
              </w:rPr>
              <w:t>Wykaz istniejących obiektów budowlanych.</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_Toc19716828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14</w:t>
            </w:r>
            <w:r w:rsidR="00396C79" w:rsidRPr="00396C79">
              <w:rPr>
                <w:rFonts w:ascii="Century Gothic" w:hAnsi="Century Gothic"/>
                <w:bCs/>
                <w:noProof/>
                <w:webHidden/>
                <w:sz w:val="20"/>
                <w:szCs w:val="20"/>
              </w:rPr>
              <w:fldChar w:fldCharType="end"/>
            </w:r>
          </w:hyperlink>
        </w:p>
        <w:p w14:paraId="2EB18B95" w14:textId="7366DEE8"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29" w:history="1">
            <w:r w:rsidR="00396C79" w:rsidRPr="00396C79">
              <w:rPr>
                <w:rStyle w:val="Hipercze"/>
                <w:rFonts w:ascii="Century Gothic" w:hAnsi="Century Gothic"/>
                <w:bCs/>
                <w:noProof/>
                <w:color w:val="auto"/>
                <w:sz w:val="20"/>
                <w:szCs w:val="20"/>
              </w:rPr>
              <w:t>14.3</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bCs/>
                <w:noProof/>
                <w:color w:val="auto"/>
                <w:sz w:val="20"/>
                <w:szCs w:val="20"/>
              </w:rPr>
              <w:t>Elementy zagospodarowania terenu, które mogą stwarzać zagrożenie bezpieczeństwa i zdrowia ludzi.</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_Toc19716829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14</w:t>
            </w:r>
            <w:r w:rsidR="00396C79" w:rsidRPr="00396C79">
              <w:rPr>
                <w:rFonts w:ascii="Century Gothic" w:hAnsi="Century Gothic"/>
                <w:bCs/>
                <w:noProof/>
                <w:webHidden/>
                <w:sz w:val="20"/>
                <w:szCs w:val="20"/>
              </w:rPr>
              <w:fldChar w:fldCharType="end"/>
            </w:r>
          </w:hyperlink>
        </w:p>
        <w:p w14:paraId="6C44AFE3" w14:textId="3F2E0BF8"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30" w:history="1">
            <w:r w:rsidR="00396C79" w:rsidRPr="00396C79">
              <w:rPr>
                <w:rStyle w:val="Hipercze"/>
                <w:rFonts w:ascii="Century Gothic" w:hAnsi="Century Gothic"/>
                <w:bCs/>
                <w:noProof/>
                <w:color w:val="auto"/>
                <w:sz w:val="20"/>
                <w:szCs w:val="20"/>
              </w:rPr>
              <w:t>14.4</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bCs/>
                <w:noProof/>
                <w:color w:val="auto"/>
                <w:sz w:val="20"/>
                <w:szCs w:val="20"/>
              </w:rPr>
              <w:t>Przewidywane zagrożenia występujące podczas realizacji robót budowlanych, skala, rodzaje zagrożeń, miejsce i czas ich wystąpienia.</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_Toc19716830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14</w:t>
            </w:r>
            <w:r w:rsidR="00396C79" w:rsidRPr="00396C79">
              <w:rPr>
                <w:rFonts w:ascii="Century Gothic" w:hAnsi="Century Gothic"/>
                <w:bCs/>
                <w:noProof/>
                <w:webHidden/>
                <w:sz w:val="20"/>
                <w:szCs w:val="20"/>
              </w:rPr>
              <w:fldChar w:fldCharType="end"/>
            </w:r>
          </w:hyperlink>
        </w:p>
        <w:p w14:paraId="221C92B9" w14:textId="394F62C3"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31" w:history="1">
            <w:r w:rsidR="00396C79" w:rsidRPr="00396C79">
              <w:rPr>
                <w:rStyle w:val="Hipercze"/>
                <w:rFonts w:ascii="Century Gothic" w:hAnsi="Century Gothic"/>
                <w:bCs/>
                <w:noProof/>
                <w:color w:val="auto"/>
                <w:sz w:val="20"/>
                <w:szCs w:val="20"/>
              </w:rPr>
              <w:t>14.5</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bCs/>
                <w:noProof/>
                <w:color w:val="auto"/>
                <w:sz w:val="20"/>
                <w:szCs w:val="20"/>
              </w:rPr>
              <w:t>Sposoby prowadzenia instruktażu pracowników przed przystąpieniem do realizacji robót.</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_Toc19716831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14</w:t>
            </w:r>
            <w:r w:rsidR="00396C79" w:rsidRPr="00396C79">
              <w:rPr>
                <w:rFonts w:ascii="Century Gothic" w:hAnsi="Century Gothic"/>
                <w:bCs/>
                <w:noProof/>
                <w:webHidden/>
                <w:sz w:val="20"/>
                <w:szCs w:val="20"/>
              </w:rPr>
              <w:fldChar w:fldCharType="end"/>
            </w:r>
          </w:hyperlink>
        </w:p>
        <w:p w14:paraId="3D359567" w14:textId="6E8D5A9E" w:rsidR="00396C79" w:rsidRPr="00396C79" w:rsidRDefault="00FC1CE1" w:rsidP="00396C7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6832" w:history="1">
            <w:r w:rsidR="00396C79" w:rsidRPr="00396C79">
              <w:rPr>
                <w:rStyle w:val="Hipercze"/>
                <w:rFonts w:ascii="Century Gothic" w:hAnsi="Century Gothic"/>
                <w:bCs/>
                <w:noProof/>
                <w:color w:val="auto"/>
                <w:sz w:val="20"/>
                <w:szCs w:val="20"/>
              </w:rPr>
              <w:t>14.6</w:t>
            </w:r>
            <w:r w:rsidR="00396C79" w:rsidRPr="00396C79">
              <w:rPr>
                <w:rFonts w:ascii="Century Gothic" w:eastAsiaTheme="minorEastAsia" w:hAnsi="Century Gothic"/>
                <w:bCs/>
                <w:noProof/>
                <w:sz w:val="20"/>
                <w:szCs w:val="20"/>
                <w:lang w:eastAsia="pl-PL"/>
              </w:rPr>
              <w:tab/>
            </w:r>
            <w:r w:rsidR="00396C79" w:rsidRPr="00396C79">
              <w:rPr>
                <w:rStyle w:val="Hipercze"/>
                <w:rFonts w:ascii="Century Gothic" w:hAnsi="Century Gothic"/>
                <w:bCs/>
                <w:noProof/>
                <w:color w:val="auto"/>
                <w:sz w:val="20"/>
                <w:szCs w:val="20"/>
              </w:rPr>
              <w:t>Środki techniczne i organizacyjne zapobiegające niebezpieczeństwom wynikającym z wykonywania robót budowlanych w strefach szczególnego zagrożenia zdrowia  lub ich sąsiedztwie, w tym zapewniające bezpieczną i sprawną komunikację umożliwiającą szybką ewakuację na wypadek pożaru, awarii i innych zagrożeń.</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_Toc19716832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15</w:t>
            </w:r>
            <w:r w:rsidR="00396C79" w:rsidRPr="00396C79">
              <w:rPr>
                <w:rFonts w:ascii="Century Gothic" w:hAnsi="Century Gothic"/>
                <w:bCs/>
                <w:noProof/>
                <w:webHidden/>
                <w:sz w:val="20"/>
                <w:szCs w:val="20"/>
              </w:rPr>
              <w:fldChar w:fldCharType="end"/>
            </w:r>
          </w:hyperlink>
        </w:p>
        <w:p w14:paraId="4BB17439" w14:textId="33EC32CD" w:rsidR="00396C79" w:rsidRPr="00396C79" w:rsidRDefault="00FC1CE1" w:rsidP="00396C79">
          <w:pPr>
            <w:pStyle w:val="Spistreci1"/>
            <w:tabs>
              <w:tab w:val="right" w:leader="dot" w:pos="9736"/>
            </w:tabs>
            <w:jc w:val="both"/>
            <w:rPr>
              <w:rFonts w:ascii="Century Gothic" w:eastAsiaTheme="minorEastAsia" w:hAnsi="Century Gothic"/>
              <w:bCs/>
              <w:noProof/>
              <w:sz w:val="20"/>
              <w:szCs w:val="20"/>
              <w:lang w:eastAsia="pl-PL"/>
            </w:rPr>
          </w:pPr>
          <w:hyperlink w:anchor="_Toc19716833" w:history="1">
            <w:r w:rsidR="00396C79" w:rsidRPr="00396C79">
              <w:rPr>
                <w:rStyle w:val="Hipercze"/>
                <w:rFonts w:ascii="Century Gothic" w:hAnsi="Century Gothic" w:cs="Arial"/>
                <w:bCs/>
                <w:noProof/>
                <w:color w:val="auto"/>
                <w:sz w:val="20"/>
                <w:szCs w:val="20"/>
              </w:rPr>
              <w:t>15. Uprawnienia i Izby Projektantów</w:t>
            </w:r>
            <w:r w:rsidR="00396C79" w:rsidRPr="00396C79">
              <w:rPr>
                <w:rFonts w:ascii="Century Gothic" w:hAnsi="Century Gothic"/>
                <w:bCs/>
                <w:noProof/>
                <w:webHidden/>
                <w:sz w:val="20"/>
                <w:szCs w:val="20"/>
              </w:rPr>
              <w:tab/>
            </w:r>
            <w:r w:rsidR="00396C79" w:rsidRPr="00396C79">
              <w:rPr>
                <w:rFonts w:ascii="Century Gothic" w:hAnsi="Century Gothic"/>
                <w:bCs/>
                <w:noProof/>
                <w:webHidden/>
                <w:sz w:val="20"/>
                <w:szCs w:val="20"/>
              </w:rPr>
              <w:fldChar w:fldCharType="begin"/>
            </w:r>
            <w:r w:rsidR="00396C79" w:rsidRPr="00396C79">
              <w:rPr>
                <w:rFonts w:ascii="Century Gothic" w:hAnsi="Century Gothic"/>
                <w:bCs/>
                <w:noProof/>
                <w:webHidden/>
                <w:sz w:val="20"/>
                <w:szCs w:val="20"/>
              </w:rPr>
              <w:instrText xml:space="preserve"> PAGEREF _Toc19716833 \h </w:instrText>
            </w:r>
            <w:r w:rsidR="00396C79" w:rsidRPr="00396C79">
              <w:rPr>
                <w:rFonts w:ascii="Century Gothic" w:hAnsi="Century Gothic"/>
                <w:bCs/>
                <w:noProof/>
                <w:webHidden/>
                <w:sz w:val="20"/>
                <w:szCs w:val="20"/>
              </w:rPr>
            </w:r>
            <w:r w:rsidR="00396C79" w:rsidRPr="00396C79">
              <w:rPr>
                <w:rFonts w:ascii="Century Gothic" w:hAnsi="Century Gothic"/>
                <w:bCs/>
                <w:noProof/>
                <w:webHidden/>
                <w:sz w:val="20"/>
                <w:szCs w:val="20"/>
              </w:rPr>
              <w:fldChar w:fldCharType="separate"/>
            </w:r>
            <w:r w:rsidR="00396C79">
              <w:rPr>
                <w:rFonts w:ascii="Century Gothic" w:hAnsi="Century Gothic"/>
                <w:bCs/>
                <w:noProof/>
                <w:webHidden/>
                <w:sz w:val="20"/>
                <w:szCs w:val="20"/>
              </w:rPr>
              <w:t>18</w:t>
            </w:r>
            <w:r w:rsidR="00396C79" w:rsidRPr="00396C79">
              <w:rPr>
                <w:rFonts w:ascii="Century Gothic" w:hAnsi="Century Gothic"/>
                <w:bCs/>
                <w:noProof/>
                <w:webHidden/>
                <w:sz w:val="20"/>
                <w:szCs w:val="20"/>
              </w:rPr>
              <w:fldChar w:fldCharType="end"/>
            </w:r>
          </w:hyperlink>
        </w:p>
        <w:p w14:paraId="2A2DB9BF" w14:textId="55F366F2" w:rsidR="00396C79" w:rsidRDefault="00396C79" w:rsidP="00396C79">
          <w:pPr>
            <w:jc w:val="both"/>
          </w:pPr>
          <w:r w:rsidRPr="00396C79">
            <w:rPr>
              <w:rFonts w:ascii="Century Gothic" w:hAnsi="Century Gothic"/>
              <w:bCs/>
              <w:sz w:val="20"/>
              <w:szCs w:val="20"/>
            </w:rPr>
            <w:fldChar w:fldCharType="end"/>
          </w:r>
        </w:p>
      </w:sdtContent>
    </w:sdt>
    <w:p w14:paraId="7770C3FB" w14:textId="77777777" w:rsidR="0022510C" w:rsidRPr="0022510C" w:rsidRDefault="0022510C" w:rsidP="005B459A">
      <w:pPr>
        <w:rPr>
          <w:rFonts w:ascii="Century Gothic" w:hAnsi="Century Gothic" w:cs="Arial"/>
          <w:sz w:val="20"/>
          <w:szCs w:val="20"/>
        </w:rPr>
      </w:pPr>
      <w:r w:rsidRPr="0022510C">
        <w:rPr>
          <w:rFonts w:ascii="Century Gothic" w:hAnsi="Century Gothic" w:cs="Arial"/>
          <w:sz w:val="20"/>
          <w:szCs w:val="20"/>
        </w:rPr>
        <w:t>Spis rysunków:</w:t>
      </w:r>
    </w:p>
    <w:p w14:paraId="3C1B77AF" w14:textId="3B63E844" w:rsidR="0022510C" w:rsidRPr="0022510C" w:rsidRDefault="00FC1CE1" w:rsidP="00D51284">
      <w:pPr>
        <w:pStyle w:val="Spistreci1"/>
        <w:tabs>
          <w:tab w:val="right" w:leader="dot" w:pos="9628"/>
        </w:tabs>
        <w:rPr>
          <w:rFonts w:ascii="Century Gothic" w:hAnsi="Century Gothic" w:cs="Arial"/>
          <w:noProof/>
          <w:sz w:val="20"/>
          <w:szCs w:val="20"/>
        </w:rPr>
      </w:pPr>
      <w:hyperlink w:anchor="_Toc450839223" w:history="1">
        <w:r w:rsidR="0022510C" w:rsidRPr="0022510C">
          <w:rPr>
            <w:rStyle w:val="Hipercze"/>
            <w:rFonts w:ascii="Century Gothic" w:hAnsi="Century Gothic" w:cs="Arial"/>
            <w:noProof/>
            <w:color w:val="auto"/>
            <w:sz w:val="20"/>
            <w:szCs w:val="20"/>
            <w:u w:val="none"/>
          </w:rPr>
          <w:t>Schemat instalacji solarnej</w:t>
        </w:r>
        <w:r w:rsidR="0022510C" w:rsidRPr="0022510C">
          <w:rPr>
            <w:rFonts w:ascii="Century Gothic" w:hAnsi="Century Gothic" w:cs="Arial"/>
            <w:noProof/>
            <w:webHidden/>
            <w:sz w:val="20"/>
            <w:szCs w:val="20"/>
          </w:rPr>
          <w:tab/>
        </w:r>
        <w:r w:rsidR="00396C79">
          <w:rPr>
            <w:rFonts w:ascii="Century Gothic" w:hAnsi="Century Gothic" w:cs="Arial"/>
            <w:noProof/>
            <w:webHidden/>
            <w:sz w:val="20"/>
            <w:szCs w:val="20"/>
          </w:rPr>
          <w:t>17</w:t>
        </w:r>
      </w:hyperlink>
    </w:p>
    <w:p w14:paraId="054A18AB" w14:textId="77777777" w:rsidR="0022510C" w:rsidRPr="00D41367" w:rsidRDefault="0022510C" w:rsidP="00124DBF">
      <w:pPr>
        <w:pStyle w:val="Nagwek1"/>
        <w:numPr>
          <w:ilvl w:val="0"/>
          <w:numId w:val="2"/>
        </w:numPr>
        <w:ind w:left="426" w:hanging="426"/>
        <w:rPr>
          <w:rFonts w:ascii="Century Gothic" w:hAnsi="Century Gothic" w:cs="Arial"/>
          <w:sz w:val="22"/>
          <w:szCs w:val="28"/>
        </w:rPr>
      </w:pPr>
      <w:bookmarkStart w:id="0" w:name="_Toc19716804"/>
      <w:r w:rsidRPr="00D41367">
        <w:rPr>
          <w:rFonts w:ascii="Century Gothic" w:hAnsi="Century Gothic" w:cs="Arial"/>
          <w:sz w:val="22"/>
          <w:szCs w:val="28"/>
        </w:rPr>
        <w:lastRenderedPageBreak/>
        <w:t>Wstęp</w:t>
      </w:r>
      <w:bookmarkEnd w:id="0"/>
    </w:p>
    <w:p w14:paraId="06A10C5A" w14:textId="77777777" w:rsidR="0022510C" w:rsidRPr="00D41367" w:rsidRDefault="0022510C" w:rsidP="0001643E">
      <w:pPr>
        <w:pStyle w:val="Default"/>
        <w:ind w:firstLine="567"/>
        <w:jc w:val="both"/>
        <w:rPr>
          <w:rFonts w:ascii="Century Gothic" w:hAnsi="Century Gothic" w:cs="Arial"/>
          <w:bCs/>
          <w:sz w:val="20"/>
          <w:szCs w:val="22"/>
        </w:rPr>
      </w:pPr>
    </w:p>
    <w:p w14:paraId="6B637CF5" w14:textId="05BCE1BF" w:rsidR="0022510C" w:rsidRPr="00D41367" w:rsidRDefault="0022510C" w:rsidP="004C12BC">
      <w:pPr>
        <w:pStyle w:val="Default"/>
        <w:spacing w:line="276" w:lineRule="auto"/>
        <w:jc w:val="both"/>
        <w:rPr>
          <w:rFonts w:ascii="Century Gothic" w:hAnsi="Century Gothic" w:cs="Arial"/>
          <w:bCs/>
          <w:sz w:val="20"/>
          <w:szCs w:val="22"/>
        </w:rPr>
      </w:pPr>
      <w:r w:rsidRPr="00D41367">
        <w:rPr>
          <w:rFonts w:ascii="Century Gothic" w:hAnsi="Century Gothic" w:cs="Arial"/>
          <w:bCs/>
          <w:sz w:val="20"/>
          <w:szCs w:val="22"/>
        </w:rPr>
        <w:t xml:space="preserve">Projekt budowlano-wykonawczy zawiera rozwiązania techniczne instalacji solarnej </w:t>
      </w:r>
      <w:r w:rsidRPr="00D41367">
        <w:rPr>
          <w:rFonts w:ascii="Century Gothic" w:hAnsi="Century Gothic" w:cs="Arial"/>
          <w:bCs/>
          <w:sz w:val="20"/>
          <w:szCs w:val="22"/>
        </w:rPr>
        <w:br/>
        <w:t xml:space="preserve">w budynku mieszkalnym w ramach realizacji projektu: </w:t>
      </w:r>
      <w:r w:rsidRPr="00D41367">
        <w:rPr>
          <w:rFonts w:ascii="Century Gothic" w:hAnsi="Century Gothic" w:cs="Arial"/>
          <w:sz w:val="20"/>
          <w:szCs w:val="22"/>
        </w:rPr>
        <w:t>„</w:t>
      </w:r>
      <w:r w:rsidRPr="003433E5">
        <w:rPr>
          <w:rFonts w:ascii="Century Gothic" w:hAnsi="Century Gothic" w:cs="Arial"/>
          <w:noProof/>
          <w:sz w:val="20"/>
        </w:rPr>
        <w:t>OZE w Gminie Mełgiew</w:t>
      </w:r>
      <w:r w:rsidR="008E42DC">
        <w:rPr>
          <w:rFonts w:ascii="Century Gothic" w:hAnsi="Century Gothic" w:cs="Arial"/>
          <w:noProof/>
          <w:sz w:val="20"/>
        </w:rPr>
        <w:t xml:space="preserve"> I</w:t>
      </w:r>
      <w:r w:rsidRPr="00D41367">
        <w:rPr>
          <w:rFonts w:ascii="Century Gothic" w:hAnsi="Century Gothic" w:cs="Arial"/>
          <w:sz w:val="20"/>
          <w:szCs w:val="22"/>
        </w:rPr>
        <w:t>”.</w:t>
      </w:r>
    </w:p>
    <w:p w14:paraId="62BDBFE8" w14:textId="77777777" w:rsidR="0022510C" w:rsidRPr="00D41367" w:rsidRDefault="0022510C" w:rsidP="00124DBF">
      <w:pPr>
        <w:pStyle w:val="Nagwek1"/>
        <w:numPr>
          <w:ilvl w:val="0"/>
          <w:numId w:val="2"/>
        </w:numPr>
        <w:ind w:left="426" w:hanging="426"/>
        <w:rPr>
          <w:rFonts w:ascii="Century Gothic" w:hAnsi="Century Gothic" w:cs="Arial"/>
          <w:sz w:val="22"/>
          <w:szCs w:val="28"/>
        </w:rPr>
      </w:pPr>
      <w:bookmarkStart w:id="1" w:name="_Toc19716805"/>
      <w:r w:rsidRPr="00D41367">
        <w:rPr>
          <w:rFonts w:ascii="Century Gothic" w:hAnsi="Century Gothic" w:cs="Arial"/>
          <w:sz w:val="22"/>
          <w:szCs w:val="28"/>
        </w:rPr>
        <w:t>Dane wyjściowe</w:t>
      </w:r>
      <w:bookmarkEnd w:id="1"/>
    </w:p>
    <w:p w14:paraId="24781FB1" w14:textId="77777777" w:rsidR="0022510C" w:rsidRPr="00D41367" w:rsidRDefault="0022510C" w:rsidP="00124DBF">
      <w:pPr>
        <w:numPr>
          <w:ilvl w:val="0"/>
          <w:numId w:val="9"/>
        </w:numPr>
        <w:autoSpaceDE w:val="0"/>
        <w:autoSpaceDN w:val="0"/>
        <w:adjustRightInd w:val="0"/>
        <w:spacing w:before="240" w:after="0" w:line="276" w:lineRule="auto"/>
        <w:ind w:left="426"/>
        <w:jc w:val="both"/>
        <w:rPr>
          <w:rFonts w:ascii="Century Gothic" w:hAnsi="Century Gothic" w:cs="Arial"/>
          <w:b/>
          <w:sz w:val="20"/>
        </w:rPr>
      </w:pPr>
      <w:r w:rsidRPr="00D41367">
        <w:rPr>
          <w:rFonts w:ascii="Century Gothic" w:hAnsi="Century Gothic" w:cs="Arial"/>
          <w:sz w:val="20"/>
        </w:rPr>
        <w:t>Umowa zawarta pomiędzy Gminą a Wykonawcą projektu</w:t>
      </w:r>
    </w:p>
    <w:p w14:paraId="2F649F2C" w14:textId="77777777" w:rsidR="0022510C" w:rsidRPr="00D41367" w:rsidRDefault="0022510C" w:rsidP="00124DBF">
      <w:pPr>
        <w:numPr>
          <w:ilvl w:val="0"/>
          <w:numId w:val="9"/>
        </w:numPr>
        <w:autoSpaceDE w:val="0"/>
        <w:autoSpaceDN w:val="0"/>
        <w:adjustRightInd w:val="0"/>
        <w:spacing w:after="0" w:line="276" w:lineRule="auto"/>
        <w:ind w:left="426"/>
        <w:jc w:val="both"/>
        <w:rPr>
          <w:rFonts w:ascii="Century Gothic" w:hAnsi="Century Gothic" w:cs="Arial"/>
          <w:bCs/>
          <w:sz w:val="20"/>
          <w:lang w:eastAsia="pl-PL"/>
        </w:rPr>
      </w:pPr>
      <w:r w:rsidRPr="00D41367">
        <w:rPr>
          <w:rFonts w:ascii="Century Gothic" w:hAnsi="Century Gothic" w:cs="Arial"/>
          <w:bCs/>
          <w:sz w:val="20"/>
          <w:lang w:eastAsia="pl-PL"/>
        </w:rPr>
        <w:t>Przekazane przez Gminę adresy montażu instalacji solarnych</w:t>
      </w:r>
    </w:p>
    <w:p w14:paraId="423B149B" w14:textId="77777777" w:rsidR="0022510C" w:rsidRPr="00D41367" w:rsidRDefault="0022510C" w:rsidP="00124DBF">
      <w:pPr>
        <w:numPr>
          <w:ilvl w:val="0"/>
          <w:numId w:val="9"/>
        </w:numPr>
        <w:autoSpaceDE w:val="0"/>
        <w:autoSpaceDN w:val="0"/>
        <w:adjustRightInd w:val="0"/>
        <w:spacing w:after="0" w:line="276" w:lineRule="auto"/>
        <w:ind w:left="426"/>
        <w:jc w:val="both"/>
        <w:rPr>
          <w:rFonts w:ascii="Century Gothic" w:hAnsi="Century Gothic" w:cs="Arial"/>
          <w:bCs/>
          <w:sz w:val="20"/>
          <w:lang w:eastAsia="pl-PL"/>
        </w:rPr>
      </w:pPr>
      <w:r w:rsidRPr="00D41367">
        <w:rPr>
          <w:rFonts w:ascii="Century Gothic" w:hAnsi="Century Gothic" w:cs="Arial"/>
          <w:bCs/>
          <w:sz w:val="20"/>
          <w:lang w:eastAsia="pl-PL"/>
        </w:rPr>
        <w:t>Przykładowe dane katalogowe producentów poszczególnych części zestawów solarnych</w:t>
      </w:r>
    </w:p>
    <w:p w14:paraId="6F924BEF" w14:textId="77777777" w:rsidR="0022510C" w:rsidRPr="00D41367" w:rsidRDefault="0022510C" w:rsidP="00124DBF">
      <w:pPr>
        <w:numPr>
          <w:ilvl w:val="0"/>
          <w:numId w:val="9"/>
        </w:numPr>
        <w:autoSpaceDE w:val="0"/>
        <w:autoSpaceDN w:val="0"/>
        <w:adjustRightInd w:val="0"/>
        <w:spacing w:after="0" w:line="276" w:lineRule="auto"/>
        <w:ind w:left="426"/>
        <w:jc w:val="both"/>
        <w:rPr>
          <w:rFonts w:ascii="Century Gothic" w:hAnsi="Century Gothic" w:cs="Arial"/>
          <w:sz w:val="20"/>
          <w:szCs w:val="20"/>
        </w:rPr>
      </w:pPr>
      <w:r w:rsidRPr="00D41367">
        <w:rPr>
          <w:rFonts w:ascii="Century Gothic" w:hAnsi="Century Gothic" w:cs="Arial"/>
          <w:bCs/>
          <w:sz w:val="20"/>
          <w:szCs w:val="20"/>
        </w:rPr>
        <w:t>Normy i przepisy obowiązujące w kraju</w:t>
      </w:r>
    </w:p>
    <w:p w14:paraId="5A77F08E" w14:textId="77777777" w:rsidR="0022510C" w:rsidRPr="00D41367" w:rsidRDefault="0022510C" w:rsidP="00124DBF">
      <w:pPr>
        <w:pStyle w:val="Nagwek1"/>
        <w:numPr>
          <w:ilvl w:val="0"/>
          <w:numId w:val="2"/>
        </w:numPr>
        <w:ind w:left="426" w:hanging="426"/>
        <w:rPr>
          <w:rFonts w:ascii="Century Gothic" w:hAnsi="Century Gothic" w:cs="Arial"/>
          <w:sz w:val="22"/>
          <w:szCs w:val="28"/>
        </w:rPr>
      </w:pPr>
      <w:bookmarkStart w:id="2" w:name="_Toc19716806"/>
      <w:r w:rsidRPr="00D41367">
        <w:rPr>
          <w:rFonts w:ascii="Century Gothic" w:hAnsi="Century Gothic" w:cs="Arial"/>
          <w:sz w:val="22"/>
          <w:szCs w:val="28"/>
        </w:rPr>
        <w:t>Cel projektu</w:t>
      </w:r>
      <w:bookmarkEnd w:id="2"/>
    </w:p>
    <w:p w14:paraId="4654649B" w14:textId="77777777" w:rsidR="0022510C" w:rsidRPr="00D41367" w:rsidRDefault="0022510C" w:rsidP="004C12BC">
      <w:pPr>
        <w:pStyle w:val="Default"/>
        <w:spacing w:before="240" w:line="276" w:lineRule="auto"/>
        <w:jc w:val="both"/>
        <w:rPr>
          <w:rFonts w:ascii="Century Gothic" w:hAnsi="Century Gothic" w:cs="Arial"/>
          <w:sz w:val="20"/>
          <w:szCs w:val="22"/>
        </w:rPr>
      </w:pPr>
      <w:r w:rsidRPr="00D41367">
        <w:rPr>
          <w:rFonts w:ascii="Century Gothic" w:hAnsi="Century Gothic" w:cs="Arial"/>
          <w:sz w:val="20"/>
          <w:szCs w:val="22"/>
        </w:rPr>
        <w:t xml:space="preserve">Celem projektu jest opracowanie rozwiązań projektowych umożliwiających wykonanie montażu instalacji solarnej złożonej z kolektorów słonecznych oraz zasobnika na potrzeby ciepłej wody użytkowej (c.w.u.) w budynku mieszkalnym znajdującym się na terenie miejscowości </w:t>
      </w:r>
      <w:r w:rsidRPr="00002E44">
        <w:rPr>
          <w:rFonts w:ascii="Century Gothic" w:hAnsi="Century Gothic" w:cs="Arial"/>
          <w:sz w:val="20"/>
          <w:szCs w:val="22"/>
          <w:shd w:val="clear" w:color="auto" w:fill="FFFFFF" w:themeFill="background1"/>
        </w:rPr>
        <w:t>Gminy objętej projektem.</w:t>
      </w:r>
      <w:r w:rsidRPr="00002E44">
        <w:rPr>
          <w:rFonts w:ascii="Century Gothic" w:hAnsi="Century Gothic" w:cs="Arial"/>
          <w:color w:val="FFFFFF" w:themeColor="background1"/>
          <w:sz w:val="20"/>
          <w:szCs w:val="22"/>
          <w:shd w:val="clear" w:color="auto" w:fill="FFFFFF" w:themeFill="background1"/>
        </w:rPr>
        <w:t>.</w:t>
      </w:r>
    </w:p>
    <w:p w14:paraId="2EA4732A" w14:textId="77777777" w:rsidR="0022510C" w:rsidRPr="00D41367" w:rsidRDefault="0022510C" w:rsidP="00124DBF">
      <w:pPr>
        <w:pStyle w:val="Nagwek1"/>
        <w:numPr>
          <w:ilvl w:val="0"/>
          <w:numId w:val="2"/>
        </w:numPr>
        <w:ind w:left="426" w:hanging="426"/>
        <w:jc w:val="both"/>
        <w:rPr>
          <w:rFonts w:ascii="Century Gothic" w:hAnsi="Century Gothic" w:cs="Arial"/>
          <w:sz w:val="18"/>
          <w:szCs w:val="28"/>
        </w:rPr>
      </w:pPr>
      <w:bookmarkStart w:id="3" w:name="_Toc19716807"/>
      <w:r w:rsidRPr="00D41367">
        <w:rPr>
          <w:rFonts w:ascii="Century Gothic" w:hAnsi="Century Gothic" w:cs="Arial"/>
          <w:sz w:val="22"/>
          <w:szCs w:val="28"/>
        </w:rPr>
        <w:t>Zakres projektu</w:t>
      </w:r>
      <w:bookmarkEnd w:id="3"/>
    </w:p>
    <w:p w14:paraId="75E2D876" w14:textId="77777777" w:rsidR="0022510C" w:rsidRPr="00D41367" w:rsidRDefault="0022510C" w:rsidP="00124DBF">
      <w:pPr>
        <w:pStyle w:val="Akapitzlist"/>
        <w:numPr>
          <w:ilvl w:val="0"/>
          <w:numId w:val="1"/>
        </w:numPr>
        <w:spacing w:before="240" w:line="276" w:lineRule="auto"/>
        <w:ind w:left="426" w:hanging="426"/>
        <w:jc w:val="both"/>
        <w:rPr>
          <w:rFonts w:ascii="Century Gothic" w:hAnsi="Century Gothic" w:cs="Arial"/>
          <w:sz w:val="20"/>
          <w:szCs w:val="20"/>
        </w:rPr>
      </w:pPr>
      <w:r w:rsidRPr="00D41367">
        <w:rPr>
          <w:rFonts w:ascii="Century Gothic" w:hAnsi="Century Gothic" w:cs="Arial"/>
          <w:sz w:val="20"/>
          <w:szCs w:val="20"/>
        </w:rPr>
        <w:t>Opracowanie sposobu wykonania instalacji składającej się z kolektorów słonecznych płaskich,</w:t>
      </w:r>
    </w:p>
    <w:p w14:paraId="1A972EA4" w14:textId="77777777" w:rsidR="0022510C" w:rsidRPr="00D41367" w:rsidRDefault="0022510C" w:rsidP="00124DBF">
      <w:pPr>
        <w:pStyle w:val="Akapitzlist"/>
        <w:numPr>
          <w:ilvl w:val="0"/>
          <w:numId w:val="1"/>
        </w:numPr>
        <w:spacing w:line="276" w:lineRule="auto"/>
        <w:ind w:left="426" w:hanging="426"/>
        <w:jc w:val="both"/>
        <w:rPr>
          <w:rFonts w:ascii="Century Gothic" w:hAnsi="Century Gothic" w:cs="Arial"/>
          <w:sz w:val="20"/>
          <w:szCs w:val="20"/>
        </w:rPr>
      </w:pPr>
      <w:r w:rsidRPr="00D41367">
        <w:rPr>
          <w:rFonts w:ascii="Century Gothic" w:hAnsi="Century Gothic" w:cs="Arial"/>
          <w:sz w:val="20"/>
          <w:szCs w:val="20"/>
        </w:rPr>
        <w:t>Opracowanie sposobu podłączenia instalacji zimnej wody do zasobnika solarnego dwuwężownicowego na potrzeby ciepłej wody użytkowej (c.w.u.) w pomieszczeniu technicznym Właściciela budynku,</w:t>
      </w:r>
    </w:p>
    <w:p w14:paraId="34E50226" w14:textId="77777777" w:rsidR="0022510C" w:rsidRPr="00D41367" w:rsidRDefault="0022510C" w:rsidP="00124DBF">
      <w:pPr>
        <w:pStyle w:val="Akapitzlist"/>
        <w:numPr>
          <w:ilvl w:val="0"/>
          <w:numId w:val="1"/>
        </w:numPr>
        <w:spacing w:line="276" w:lineRule="auto"/>
        <w:ind w:left="426" w:hanging="426"/>
        <w:jc w:val="both"/>
        <w:rPr>
          <w:rFonts w:ascii="Century Gothic" w:hAnsi="Century Gothic" w:cs="Arial"/>
          <w:sz w:val="20"/>
          <w:szCs w:val="20"/>
        </w:rPr>
      </w:pPr>
      <w:r w:rsidRPr="00D41367">
        <w:rPr>
          <w:rFonts w:ascii="Century Gothic" w:hAnsi="Century Gothic" w:cs="Arial"/>
          <w:sz w:val="20"/>
          <w:szCs w:val="20"/>
        </w:rPr>
        <w:t>Opracowanie sposobu wykonania instalacji glikolowej, wodnej, wraz z zamontowaniem zespołu pompowo sterowniczego  oraz armatury kontrolno-pomiarowej,</w:t>
      </w:r>
    </w:p>
    <w:p w14:paraId="50904AF7" w14:textId="77777777" w:rsidR="0022510C" w:rsidRPr="00D41367" w:rsidRDefault="0022510C" w:rsidP="00124DBF">
      <w:pPr>
        <w:pStyle w:val="Akapitzlist"/>
        <w:numPr>
          <w:ilvl w:val="0"/>
          <w:numId w:val="1"/>
        </w:numPr>
        <w:spacing w:line="276" w:lineRule="auto"/>
        <w:ind w:left="426" w:hanging="426"/>
        <w:jc w:val="both"/>
        <w:rPr>
          <w:rFonts w:ascii="Century Gothic" w:hAnsi="Century Gothic" w:cs="Arial"/>
          <w:sz w:val="20"/>
          <w:szCs w:val="20"/>
        </w:rPr>
      </w:pPr>
      <w:r w:rsidRPr="00D41367">
        <w:rPr>
          <w:rFonts w:ascii="Century Gothic" w:hAnsi="Century Gothic" w:cs="Arial"/>
          <w:sz w:val="20"/>
          <w:szCs w:val="20"/>
        </w:rPr>
        <w:t>Opracowanie sposobu wpięcia instalacji c.w.u. z zasobnika solarnego do obecnej instalacji c.w.u. w budynku</w:t>
      </w:r>
    </w:p>
    <w:p w14:paraId="4A98B36E" w14:textId="77777777" w:rsidR="0022510C" w:rsidRPr="00D41367" w:rsidRDefault="0022510C" w:rsidP="00124DBF">
      <w:pPr>
        <w:pStyle w:val="Nagwek1"/>
        <w:numPr>
          <w:ilvl w:val="0"/>
          <w:numId w:val="2"/>
        </w:numPr>
        <w:ind w:left="426" w:hanging="426"/>
        <w:rPr>
          <w:rFonts w:ascii="Century Gothic" w:hAnsi="Century Gothic" w:cs="Arial"/>
          <w:sz w:val="18"/>
          <w:szCs w:val="28"/>
        </w:rPr>
      </w:pPr>
      <w:bookmarkStart w:id="4" w:name="_Toc19716808"/>
      <w:r w:rsidRPr="00D41367">
        <w:rPr>
          <w:rFonts w:ascii="Century Gothic" w:hAnsi="Century Gothic" w:cs="Arial"/>
          <w:sz w:val="22"/>
          <w:szCs w:val="28"/>
        </w:rPr>
        <w:t>Opis rozwiązań technicznych</w:t>
      </w:r>
      <w:bookmarkEnd w:id="4"/>
    </w:p>
    <w:p w14:paraId="5F286AA9" w14:textId="77777777" w:rsidR="0022510C" w:rsidRPr="00D41367" w:rsidRDefault="0022510C" w:rsidP="004C12BC">
      <w:pPr>
        <w:autoSpaceDE w:val="0"/>
        <w:autoSpaceDN w:val="0"/>
        <w:adjustRightInd w:val="0"/>
        <w:spacing w:before="240" w:after="0" w:line="276" w:lineRule="auto"/>
        <w:jc w:val="both"/>
        <w:rPr>
          <w:rFonts w:ascii="Century Gothic" w:eastAsia="Times New Roman" w:hAnsi="Century Gothic" w:cs="Arial"/>
          <w:color w:val="000000"/>
          <w:sz w:val="20"/>
          <w:lang w:eastAsia="pl-PL"/>
        </w:rPr>
      </w:pPr>
      <w:r w:rsidRPr="00D41367">
        <w:rPr>
          <w:rFonts w:ascii="Century Gothic" w:hAnsi="Century Gothic" w:cs="Arial"/>
          <w:sz w:val="20"/>
        </w:rPr>
        <w:t xml:space="preserve">Dla potrzeb c.w.u. zaprojektowano zestaw solarny składający się z 2 kolektorów płaskich </w:t>
      </w:r>
      <w:r>
        <w:rPr>
          <w:rFonts w:ascii="Century Gothic" w:hAnsi="Century Gothic" w:cs="Arial"/>
          <w:sz w:val="20"/>
        </w:rPr>
        <w:br/>
      </w:r>
      <w:r w:rsidRPr="00D41367">
        <w:rPr>
          <w:rFonts w:ascii="Century Gothic" w:hAnsi="Century Gothic" w:cs="Arial"/>
          <w:sz w:val="20"/>
        </w:rPr>
        <w:t>oraz zasobnika 300 l</w:t>
      </w:r>
      <w:r w:rsidRPr="00D41367">
        <w:rPr>
          <w:rFonts w:ascii="Century Gothic" w:eastAsia="Times New Roman" w:hAnsi="Century Gothic" w:cs="Arial"/>
          <w:color w:val="000000"/>
          <w:sz w:val="20"/>
          <w:lang w:eastAsia="pl-PL"/>
        </w:rPr>
        <w:t>. Zasobnik solarny wyposażony jest w dwie wężownice. Do dolnej wężownicy zostaną podłączone kolektory słoneczne. Do górnej wężownicy zostanie podłączone drugie źródło ciepła poniżej opisane. Podłączenie górnej wężownicy wykonane będzie na koszt Właściciela/Użytkownika budynku.</w:t>
      </w:r>
    </w:p>
    <w:p w14:paraId="2C90BE39" w14:textId="77777777" w:rsidR="0022510C" w:rsidRPr="00D41367" w:rsidRDefault="0022510C" w:rsidP="004C12BC">
      <w:pPr>
        <w:autoSpaceDE w:val="0"/>
        <w:autoSpaceDN w:val="0"/>
        <w:adjustRightInd w:val="0"/>
        <w:spacing w:after="0" w:line="276" w:lineRule="auto"/>
        <w:jc w:val="both"/>
        <w:rPr>
          <w:rFonts w:ascii="Century Gothic" w:hAnsi="Century Gothic" w:cs="Arial"/>
          <w:sz w:val="20"/>
        </w:rPr>
      </w:pPr>
      <w:r w:rsidRPr="00D41367">
        <w:rPr>
          <w:rFonts w:ascii="Century Gothic" w:hAnsi="Century Gothic" w:cs="Arial"/>
          <w:sz w:val="20"/>
        </w:rPr>
        <w:t xml:space="preserve">Dotychczasowy system przygotowania c.w.u. jest realizowany przez konwencjonalne źródło ciepła. </w:t>
      </w:r>
      <w:r w:rsidRPr="00D41367">
        <w:rPr>
          <w:rFonts w:ascii="Century Gothic" w:eastAsia="Times New Roman" w:hAnsi="Century Gothic" w:cs="Arial"/>
          <w:color w:val="000000"/>
          <w:sz w:val="20"/>
          <w:lang w:eastAsia="pl-PL"/>
        </w:rPr>
        <w:t xml:space="preserve">Do zasobnika solarnego należy podłączyć zimną wodę z istniejącej instalacji. </w:t>
      </w:r>
      <w:r w:rsidRPr="00D41367">
        <w:rPr>
          <w:rFonts w:ascii="Century Gothic" w:hAnsi="Century Gothic" w:cs="Arial"/>
          <w:sz w:val="20"/>
        </w:rPr>
        <w:t xml:space="preserve">Do wykonania instalacji zimnej wody (z.w.) użyć rur PP, a do ciepłej wody użytkowej (c.w.u.) oraz połączenia górnej wężownicy z drugim źródłem ciepła należy użyć rur PP stabi łączonych na zasadzie zgrzewania </w:t>
      </w:r>
      <w:r>
        <w:rPr>
          <w:rFonts w:ascii="Century Gothic" w:hAnsi="Century Gothic" w:cs="Arial"/>
          <w:sz w:val="20"/>
        </w:rPr>
        <w:br/>
      </w:r>
      <w:r w:rsidRPr="00D41367">
        <w:rPr>
          <w:rFonts w:ascii="Century Gothic" w:hAnsi="Century Gothic" w:cs="Arial"/>
          <w:sz w:val="20"/>
        </w:rPr>
        <w:t>lub na materiale zastosowanym w obecnej instalacji.</w:t>
      </w:r>
    </w:p>
    <w:p w14:paraId="47DE489A" w14:textId="77777777" w:rsidR="0022510C" w:rsidRPr="00D41367" w:rsidRDefault="0022510C" w:rsidP="004C12BC">
      <w:pPr>
        <w:pStyle w:val="Bezodstpw"/>
        <w:spacing w:line="276" w:lineRule="auto"/>
        <w:rPr>
          <w:rFonts w:ascii="Century Gothic" w:hAnsi="Century Gothic" w:cs="Arial"/>
          <w:sz w:val="20"/>
          <w:lang w:eastAsia="pl-PL"/>
        </w:rPr>
      </w:pPr>
      <w:r w:rsidRPr="00D41367">
        <w:rPr>
          <w:rFonts w:ascii="Century Gothic" w:hAnsi="Century Gothic" w:cs="Arial"/>
          <w:sz w:val="20"/>
          <w:lang w:eastAsia="pl-PL"/>
        </w:rPr>
        <w:t xml:space="preserve">Kolektory słoneczne należy zamontować na konstrukcji wsporczej dostarczonej przez producenta. Podłączenie  kolektorów słonecznych z zasobnikiem wykonać rurą karbowaną ze stali nierdzewnej </w:t>
      </w:r>
      <w:r>
        <w:rPr>
          <w:rFonts w:ascii="Century Gothic" w:hAnsi="Century Gothic" w:cs="Arial"/>
          <w:sz w:val="20"/>
          <w:lang w:eastAsia="pl-PL"/>
        </w:rPr>
        <w:br/>
      </w:r>
      <w:r w:rsidRPr="00D41367">
        <w:rPr>
          <w:rFonts w:ascii="Century Gothic" w:hAnsi="Century Gothic" w:cs="Arial"/>
          <w:sz w:val="20"/>
          <w:lang w:eastAsia="pl-PL"/>
        </w:rPr>
        <w:t xml:space="preserve">z izolacją odporną na wysoką temperaturę, zabezpieczoną przed uszkodzeniami mechanicznymi trwałą osłoną odporną na promieniowanie UV. </w:t>
      </w:r>
    </w:p>
    <w:p w14:paraId="3594291E" w14:textId="77777777" w:rsidR="0022510C" w:rsidRPr="00D41367" w:rsidRDefault="0022510C" w:rsidP="004C12BC">
      <w:pPr>
        <w:autoSpaceDE w:val="0"/>
        <w:autoSpaceDN w:val="0"/>
        <w:adjustRightInd w:val="0"/>
        <w:spacing w:after="0" w:line="276" w:lineRule="auto"/>
        <w:jc w:val="both"/>
        <w:rPr>
          <w:rFonts w:ascii="Century Gothic" w:hAnsi="Century Gothic" w:cs="Arial"/>
          <w:sz w:val="20"/>
          <w:lang w:eastAsia="pl-PL"/>
        </w:rPr>
      </w:pPr>
      <w:r w:rsidRPr="00D41367">
        <w:rPr>
          <w:rFonts w:ascii="Century Gothic" w:eastAsia="Times New Roman" w:hAnsi="Century Gothic" w:cs="Arial"/>
          <w:color w:val="000000"/>
          <w:sz w:val="20"/>
          <w:lang w:eastAsia="pl-PL"/>
        </w:rPr>
        <w:t>Instalację solarną uzupełnić czynnikiem solarnym – glikolem (</w:t>
      </w:r>
      <w:r w:rsidRPr="00D41367">
        <w:rPr>
          <w:rFonts w:ascii="Century Gothic" w:hAnsi="Century Gothic" w:cs="Arial"/>
          <w:sz w:val="20"/>
          <w:lang w:eastAsia="pl-PL"/>
        </w:rPr>
        <w:t xml:space="preserve">wodny roztwór glikolu propylenowego biodegradowalnego z inhibitorami korozji). Do wymuszenia obiegu czynnika solarnego należy zastosować grupę pompową dwudrogową. Grupa wyposażona w separator powietrza służący do odpowietrzenia instalacji solarnej, zawory kulowe, zwrotne, manometry oraz grupę </w:t>
      </w:r>
      <w:r w:rsidRPr="00D41367">
        <w:rPr>
          <w:rFonts w:ascii="Century Gothic" w:hAnsi="Century Gothic" w:cs="Arial"/>
          <w:sz w:val="20"/>
          <w:lang w:eastAsia="pl-PL"/>
        </w:rPr>
        <w:lastRenderedPageBreak/>
        <w:t xml:space="preserve">bezpieczeństwa. Instalację wodną oraz glikolową zabezpieczyć naczyniami wzbiorczymi </w:t>
      </w:r>
      <w:r>
        <w:rPr>
          <w:rFonts w:ascii="Century Gothic" w:hAnsi="Century Gothic" w:cs="Arial"/>
          <w:sz w:val="20"/>
          <w:lang w:eastAsia="pl-PL"/>
        </w:rPr>
        <w:br/>
      </w:r>
      <w:r w:rsidRPr="00D41367">
        <w:rPr>
          <w:rFonts w:ascii="Century Gothic" w:hAnsi="Century Gothic" w:cs="Arial"/>
          <w:sz w:val="20"/>
          <w:lang w:eastAsia="pl-PL"/>
        </w:rPr>
        <w:t>oraz zaworami bezpieczeństwa 6 bar. Sterowanie pracą instalacji solarnej będzie odbywało się za pomocą automatyki solarnej, dostarczonej wraz z zestawem solarnym. Do sterownika należy podłączyć czujniki temperatury. Sterownik solarny podłączyć do modułu internetowego w celu monitoringu uzysków solarnych.</w:t>
      </w:r>
      <w:r w:rsidRPr="00D41367">
        <w:rPr>
          <w:rFonts w:ascii="Century Gothic" w:hAnsi="Century Gothic" w:cs="Arial"/>
          <w:color w:val="FFFFFF" w:themeColor="background1"/>
          <w:sz w:val="20"/>
          <w:lang w:eastAsia="pl-PL"/>
        </w:rPr>
        <w:t>.</w:t>
      </w:r>
    </w:p>
    <w:p w14:paraId="0FFA3054" w14:textId="77777777" w:rsidR="0022510C" w:rsidRPr="00D41367" w:rsidRDefault="0022510C" w:rsidP="004C12BC">
      <w:pPr>
        <w:autoSpaceDE w:val="0"/>
        <w:autoSpaceDN w:val="0"/>
        <w:adjustRightInd w:val="0"/>
        <w:spacing w:after="0" w:line="276" w:lineRule="auto"/>
        <w:jc w:val="both"/>
        <w:rPr>
          <w:rFonts w:ascii="Century Gothic" w:hAnsi="Century Gothic" w:cs="Arial"/>
          <w:sz w:val="20"/>
        </w:rPr>
      </w:pPr>
      <w:r w:rsidRPr="00D41367">
        <w:rPr>
          <w:rFonts w:ascii="Century Gothic" w:hAnsi="Century Gothic" w:cs="Arial"/>
          <w:sz w:val="20"/>
        </w:rPr>
        <w:t>Na wyjściu c.w.u. z zasobnika solarnego zamontować termostatyczny zawór mieszający.</w:t>
      </w:r>
    </w:p>
    <w:p w14:paraId="0C1CC47C" w14:textId="77777777" w:rsidR="0022510C" w:rsidRPr="00D41367" w:rsidRDefault="0022510C" w:rsidP="004C12BC">
      <w:pPr>
        <w:autoSpaceDE w:val="0"/>
        <w:autoSpaceDN w:val="0"/>
        <w:adjustRightInd w:val="0"/>
        <w:spacing w:after="0" w:line="276" w:lineRule="auto"/>
        <w:jc w:val="both"/>
        <w:rPr>
          <w:rFonts w:ascii="Century Gothic" w:eastAsia="Times New Roman" w:hAnsi="Century Gothic" w:cs="Arial"/>
          <w:color w:val="000000"/>
          <w:sz w:val="20"/>
          <w:lang w:eastAsia="pl-PL"/>
        </w:rPr>
      </w:pPr>
      <w:r w:rsidRPr="00D41367">
        <w:rPr>
          <w:rFonts w:ascii="Century Gothic" w:eastAsia="Times New Roman" w:hAnsi="Century Gothic" w:cs="Arial"/>
          <w:color w:val="000000"/>
          <w:sz w:val="20"/>
          <w:lang w:eastAsia="pl-PL"/>
        </w:rPr>
        <w:t>Całość prac montażowych należy wykonać zgodnie z  normami i przepisami prawa budowlanego.</w:t>
      </w:r>
    </w:p>
    <w:p w14:paraId="46AA84D7" w14:textId="77777777" w:rsidR="0022510C" w:rsidRPr="00D41367" w:rsidRDefault="0022510C" w:rsidP="00124DBF">
      <w:pPr>
        <w:pStyle w:val="Nagwek1"/>
        <w:numPr>
          <w:ilvl w:val="0"/>
          <w:numId w:val="2"/>
        </w:numPr>
        <w:ind w:left="426" w:hanging="426"/>
        <w:rPr>
          <w:rFonts w:ascii="Century Gothic" w:hAnsi="Century Gothic" w:cs="Arial"/>
          <w:sz w:val="22"/>
          <w:szCs w:val="24"/>
        </w:rPr>
      </w:pPr>
      <w:bookmarkStart w:id="5" w:name="_Toc19716809"/>
      <w:r w:rsidRPr="00D41367">
        <w:rPr>
          <w:rFonts w:ascii="Century Gothic" w:hAnsi="Century Gothic" w:cs="Arial"/>
          <w:sz w:val="22"/>
          <w:szCs w:val="24"/>
        </w:rPr>
        <w:t>Dane techniczne</w:t>
      </w:r>
      <w:bookmarkEnd w:id="5"/>
    </w:p>
    <w:p w14:paraId="16B70400" w14:textId="77777777" w:rsidR="0022510C" w:rsidRPr="00D41367" w:rsidRDefault="0022510C" w:rsidP="00DE34CC">
      <w:pPr>
        <w:pStyle w:val="Nagwek2"/>
        <w:numPr>
          <w:ilvl w:val="0"/>
          <w:numId w:val="5"/>
        </w:numPr>
        <w:tabs>
          <w:tab w:val="left" w:pos="993"/>
        </w:tabs>
        <w:ind w:left="1134" w:hanging="710"/>
        <w:rPr>
          <w:rFonts w:ascii="Century Gothic" w:hAnsi="Century Gothic" w:cs="Arial"/>
          <w:b w:val="0"/>
          <w:i w:val="0"/>
          <w:sz w:val="22"/>
          <w:szCs w:val="24"/>
        </w:rPr>
      </w:pPr>
      <w:bookmarkStart w:id="6" w:name="_Toc19716810"/>
      <w:r w:rsidRPr="00D41367">
        <w:rPr>
          <w:rFonts w:ascii="Century Gothic" w:hAnsi="Century Gothic" w:cs="Arial"/>
          <w:b w:val="0"/>
          <w:i w:val="0"/>
          <w:sz w:val="22"/>
          <w:szCs w:val="24"/>
        </w:rPr>
        <w:t>Kolektory słoneczne</w:t>
      </w:r>
      <w:bookmarkEnd w:id="6"/>
    </w:p>
    <w:p w14:paraId="062129F4" w14:textId="77777777" w:rsidR="0022510C" w:rsidRPr="00D41367" w:rsidRDefault="0022510C" w:rsidP="004C12BC">
      <w:pPr>
        <w:shd w:val="clear" w:color="auto" w:fill="FFFFFF"/>
        <w:tabs>
          <w:tab w:val="left" w:pos="851"/>
        </w:tabs>
        <w:spacing w:after="0" w:line="276" w:lineRule="auto"/>
        <w:ind w:left="426" w:right="80"/>
        <w:jc w:val="both"/>
        <w:rPr>
          <w:rFonts w:ascii="Century Gothic" w:hAnsi="Century Gothic" w:cs="Arial"/>
          <w:bCs/>
          <w:sz w:val="20"/>
          <w:szCs w:val="20"/>
        </w:rPr>
      </w:pPr>
      <w:r w:rsidRPr="00D41367">
        <w:rPr>
          <w:rFonts w:ascii="Century Gothic" w:hAnsi="Century Gothic" w:cs="Arial"/>
          <w:bCs/>
          <w:sz w:val="20"/>
          <w:szCs w:val="20"/>
        </w:rPr>
        <w:t>Należy zastosować kolektory słoneczne</w:t>
      </w:r>
      <w:r w:rsidRPr="00D41367">
        <w:rPr>
          <w:rFonts w:ascii="Century Gothic" w:hAnsi="Century Gothic" w:cs="Arial"/>
          <w:b/>
          <w:bCs/>
          <w:sz w:val="20"/>
          <w:szCs w:val="20"/>
        </w:rPr>
        <w:t xml:space="preserve"> </w:t>
      </w:r>
      <w:r w:rsidRPr="00D41367">
        <w:rPr>
          <w:rFonts w:ascii="Century Gothic" w:hAnsi="Century Gothic" w:cs="Arial"/>
          <w:bCs/>
          <w:sz w:val="20"/>
          <w:szCs w:val="20"/>
        </w:rPr>
        <w:t xml:space="preserve">z selektywnym pokryciem absorbera. Kolektory słoneczne powinny charakteryzować się danymi techniczno-eksploatacyjnymi nie gorszymi </w:t>
      </w:r>
      <w:r>
        <w:rPr>
          <w:rFonts w:ascii="Century Gothic" w:hAnsi="Century Gothic" w:cs="Arial"/>
          <w:bCs/>
          <w:sz w:val="20"/>
          <w:szCs w:val="20"/>
        </w:rPr>
        <w:br/>
      </w:r>
      <w:r w:rsidRPr="00D41367">
        <w:rPr>
          <w:rFonts w:ascii="Century Gothic" w:hAnsi="Century Gothic" w:cs="Arial"/>
          <w:bCs/>
          <w:sz w:val="20"/>
          <w:szCs w:val="20"/>
        </w:rPr>
        <w:t>niż niżej wymienione.</w:t>
      </w:r>
    </w:p>
    <w:p w14:paraId="415320BA" w14:textId="77777777" w:rsidR="0022510C" w:rsidRPr="00D41367" w:rsidRDefault="0022510C" w:rsidP="00906B76">
      <w:pPr>
        <w:spacing w:before="240" w:after="0" w:line="276" w:lineRule="auto"/>
        <w:ind w:left="426"/>
        <w:rPr>
          <w:rFonts w:ascii="Century Gothic" w:eastAsia="Times New Roman" w:hAnsi="Century Gothic" w:cs="Arial"/>
          <w:sz w:val="20"/>
          <w:szCs w:val="20"/>
          <w:lang w:eastAsia="pl-PL"/>
        </w:rPr>
      </w:pPr>
      <w:r w:rsidRPr="00D41367">
        <w:rPr>
          <w:rFonts w:ascii="Century Gothic" w:eastAsia="Times New Roman" w:hAnsi="Century Gothic" w:cs="Arial"/>
          <w:sz w:val="20"/>
          <w:szCs w:val="20"/>
          <w:lang w:eastAsia="pl-PL"/>
        </w:rPr>
        <w:t xml:space="preserve">Minimalne parametry decydujące o równoważności: </w:t>
      </w:r>
    </w:p>
    <w:tbl>
      <w:tblPr>
        <w:tblW w:w="9213" w:type="dxa"/>
        <w:tblInd w:w="421" w:type="dxa"/>
        <w:tblLayout w:type="fixed"/>
        <w:tblCellMar>
          <w:left w:w="0" w:type="dxa"/>
          <w:right w:w="0" w:type="dxa"/>
        </w:tblCellMar>
        <w:tblLook w:val="0000" w:firstRow="0" w:lastRow="0" w:firstColumn="0" w:lastColumn="0" w:noHBand="0" w:noVBand="0"/>
      </w:tblPr>
      <w:tblGrid>
        <w:gridCol w:w="6662"/>
        <w:gridCol w:w="2551"/>
      </w:tblGrid>
      <w:tr w:rsidR="0022510C" w:rsidRPr="00B41C5E" w14:paraId="6F436279"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2D1B440E" w14:textId="77777777" w:rsidR="0022510C" w:rsidRPr="00B41C5E" w:rsidRDefault="0022510C" w:rsidP="00B41C5E">
            <w:pPr>
              <w:pStyle w:val="Tekstpodstawowywcity"/>
              <w:keepNext/>
              <w:keepLines/>
              <w:snapToGrid w:val="0"/>
              <w:spacing w:after="0" w:line="276" w:lineRule="auto"/>
              <w:ind w:left="0" w:firstLine="0"/>
              <w:rPr>
                <w:rFonts w:ascii="Century Gothic" w:hAnsi="Century Gothic" w:cs="Arial"/>
                <w:sz w:val="20"/>
                <w:szCs w:val="20"/>
              </w:rPr>
            </w:pPr>
            <w:r w:rsidRPr="00B41C5E">
              <w:rPr>
                <w:rFonts w:ascii="Century Gothic" w:hAnsi="Century Gothic" w:cs="Arial"/>
                <w:sz w:val="20"/>
                <w:szCs w:val="20"/>
              </w:rPr>
              <w:t>Minimalna moc wyjściowa z kolektora przy nasłonecznieniu 1000W/m</w:t>
            </w:r>
            <w:r w:rsidRPr="00B41C5E">
              <w:rPr>
                <w:rFonts w:ascii="Century Gothic" w:hAnsi="Century Gothic" w:cs="Arial"/>
                <w:sz w:val="20"/>
                <w:szCs w:val="20"/>
                <w:vertAlign w:val="superscript"/>
              </w:rPr>
              <w:t>2</w:t>
            </w:r>
            <w:r w:rsidRPr="00B41C5E">
              <w:rPr>
                <w:rFonts w:ascii="Century Gothic" w:hAnsi="Century Gothic" w:cs="Arial"/>
                <w:sz w:val="20"/>
                <w:szCs w:val="20"/>
              </w:rPr>
              <w:t xml:space="preserve"> i różnicy temperatur Tm-Ta=30</w:t>
            </w:r>
            <w:r w:rsidRPr="00B41C5E">
              <w:rPr>
                <w:rFonts w:ascii="Century Gothic" w:hAnsi="Century Gothic" w:cs="Arial"/>
                <w:sz w:val="20"/>
                <w:szCs w:val="20"/>
                <w:vertAlign w:val="superscript"/>
              </w:rPr>
              <w:t>o</w:t>
            </w:r>
            <w:r w:rsidRPr="00B41C5E">
              <w:rPr>
                <w:rFonts w:ascii="Century Gothic" w:hAnsi="Century Gothic" w:cs="Arial"/>
                <w:sz w:val="20"/>
                <w:szCs w:val="20"/>
              </w:rPr>
              <w:t xml:space="preserve">K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EA7AE" w14:textId="77777777" w:rsidR="0022510C" w:rsidRPr="00B41C5E" w:rsidRDefault="0022510C" w:rsidP="00B41C5E">
            <w:pPr>
              <w:pStyle w:val="Tekstpodstawowywcity"/>
              <w:keepNext/>
              <w:keepLines/>
              <w:snapToGrid w:val="0"/>
              <w:spacing w:after="0" w:line="276" w:lineRule="auto"/>
              <w:ind w:left="284" w:firstLine="8"/>
              <w:jc w:val="center"/>
              <w:rPr>
                <w:rFonts w:ascii="Century Gothic" w:hAnsi="Century Gothic" w:cs="Arial"/>
                <w:sz w:val="20"/>
                <w:szCs w:val="20"/>
              </w:rPr>
            </w:pPr>
            <w:r w:rsidRPr="00B41C5E">
              <w:rPr>
                <w:rFonts w:ascii="Century Gothic" w:hAnsi="Century Gothic" w:cs="Arial"/>
                <w:sz w:val="20"/>
                <w:szCs w:val="20"/>
              </w:rPr>
              <w:t>1700 W</w:t>
            </w:r>
          </w:p>
        </w:tc>
      </w:tr>
      <w:tr w:rsidR="0022510C" w:rsidRPr="00B41C5E" w14:paraId="09DF3AC0"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0725B8DE" w14:textId="77777777" w:rsidR="0022510C" w:rsidRPr="00B41C5E" w:rsidRDefault="0022510C" w:rsidP="00B41C5E">
            <w:pPr>
              <w:pStyle w:val="Tekstpodstawowywcity"/>
              <w:snapToGrid w:val="0"/>
              <w:spacing w:after="0" w:line="276" w:lineRule="auto"/>
              <w:ind w:left="0" w:firstLine="0"/>
              <w:jc w:val="left"/>
              <w:rPr>
                <w:rFonts w:ascii="Century Gothic" w:hAnsi="Century Gothic" w:cs="Arial"/>
                <w:sz w:val="20"/>
                <w:szCs w:val="20"/>
              </w:rPr>
            </w:pPr>
            <w:r w:rsidRPr="00B41C5E">
              <w:rPr>
                <w:rFonts w:ascii="Century Gothic" w:hAnsi="Century Gothic" w:cs="Arial"/>
                <w:sz w:val="20"/>
                <w:szCs w:val="20"/>
              </w:rPr>
              <w:t>Minimalna powierzchnia czynna absorbera /    minimalna powierzchnia brutto pojedynczego kolektora.</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1C855"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sz w:val="20"/>
                <w:szCs w:val="20"/>
              </w:rPr>
            </w:pPr>
            <w:r w:rsidRPr="00B41C5E">
              <w:rPr>
                <w:rFonts w:ascii="Century Gothic" w:hAnsi="Century Gothic" w:cs="Arial"/>
                <w:sz w:val="20"/>
                <w:szCs w:val="20"/>
              </w:rPr>
              <w:t>2,20 m</w:t>
            </w:r>
            <w:r w:rsidRPr="00B41C5E">
              <w:rPr>
                <w:rFonts w:ascii="Century Gothic" w:hAnsi="Century Gothic" w:cs="Arial"/>
                <w:sz w:val="20"/>
                <w:szCs w:val="20"/>
                <w:vertAlign w:val="superscript"/>
              </w:rPr>
              <w:t xml:space="preserve">2 </w:t>
            </w:r>
            <w:r w:rsidRPr="00B41C5E">
              <w:rPr>
                <w:rFonts w:ascii="Century Gothic" w:hAnsi="Century Gothic" w:cs="Arial"/>
                <w:sz w:val="20"/>
                <w:szCs w:val="20"/>
              </w:rPr>
              <w:t>/ 2,52 m</w:t>
            </w:r>
            <w:r w:rsidRPr="00B41C5E">
              <w:rPr>
                <w:rFonts w:ascii="Century Gothic" w:hAnsi="Century Gothic" w:cs="Arial"/>
                <w:sz w:val="20"/>
                <w:szCs w:val="20"/>
                <w:vertAlign w:val="superscript"/>
              </w:rPr>
              <w:t>2</w:t>
            </w:r>
          </w:p>
        </w:tc>
      </w:tr>
      <w:tr w:rsidR="0022510C" w:rsidRPr="00B41C5E" w14:paraId="13649A73"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53DD915E" w14:textId="4F5331F1" w:rsidR="0022510C" w:rsidRPr="00B41C5E" w:rsidRDefault="0022510C" w:rsidP="00B41C5E">
            <w:pPr>
              <w:pStyle w:val="Tekstpodstawowywcity"/>
              <w:snapToGrid w:val="0"/>
              <w:spacing w:after="0" w:line="276" w:lineRule="auto"/>
              <w:ind w:left="0" w:firstLine="0"/>
              <w:rPr>
                <w:rFonts w:ascii="Century Gothic" w:hAnsi="Century Gothic" w:cs="Arial"/>
                <w:sz w:val="20"/>
                <w:szCs w:val="20"/>
              </w:rPr>
            </w:pPr>
            <w:r w:rsidRPr="00B41C5E">
              <w:rPr>
                <w:rFonts w:ascii="Century Gothic" w:hAnsi="Century Gothic" w:cs="Arial"/>
                <w:sz w:val="20"/>
                <w:szCs w:val="20"/>
              </w:rPr>
              <w:t xml:space="preserve">Minimalna sprawność optyczna odniesiona do powierzchni apertury, potwierdzona Solar Keymark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EB722"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sz w:val="20"/>
                <w:szCs w:val="20"/>
              </w:rPr>
            </w:pPr>
            <w:r w:rsidRPr="00B41C5E">
              <w:rPr>
                <w:rFonts w:ascii="Century Gothic" w:hAnsi="Century Gothic" w:cs="Arial"/>
                <w:sz w:val="20"/>
                <w:szCs w:val="20"/>
              </w:rPr>
              <w:t xml:space="preserve">   83,5 %  </w:t>
            </w:r>
          </w:p>
        </w:tc>
      </w:tr>
      <w:tr w:rsidR="0022510C" w:rsidRPr="00B41C5E" w14:paraId="2E2849EC"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1585F470" w14:textId="77777777" w:rsidR="0022510C" w:rsidRPr="00B41C5E" w:rsidRDefault="0022510C" w:rsidP="00B41C5E">
            <w:pPr>
              <w:pStyle w:val="Tekstpodstawowywcity"/>
              <w:snapToGrid w:val="0"/>
              <w:spacing w:after="0" w:line="276" w:lineRule="auto"/>
              <w:ind w:left="0" w:firstLine="0"/>
              <w:rPr>
                <w:rFonts w:ascii="Century Gothic" w:hAnsi="Century Gothic" w:cs="Arial"/>
                <w:color w:val="000000"/>
                <w:sz w:val="20"/>
                <w:szCs w:val="20"/>
              </w:rPr>
            </w:pPr>
            <w:r w:rsidRPr="00B41C5E">
              <w:rPr>
                <w:rFonts w:ascii="Century Gothic" w:hAnsi="Century Gothic" w:cs="Arial"/>
                <w:sz w:val="20"/>
                <w:szCs w:val="20"/>
              </w:rPr>
              <w:t xml:space="preserve">Maksymalny współczynnik linowy strat ciepła a1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F2B2D"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sz w:val="20"/>
                <w:szCs w:val="20"/>
              </w:rPr>
            </w:pPr>
            <w:r w:rsidRPr="00B41C5E">
              <w:rPr>
                <w:rFonts w:ascii="Century Gothic" w:hAnsi="Century Gothic" w:cs="Arial"/>
                <w:color w:val="000000"/>
                <w:sz w:val="20"/>
                <w:szCs w:val="20"/>
              </w:rPr>
              <w:t>4,2 W/(m</w:t>
            </w:r>
            <w:r w:rsidRPr="00B41C5E">
              <w:rPr>
                <w:rFonts w:ascii="Century Gothic" w:hAnsi="Century Gothic" w:cs="Arial"/>
                <w:color w:val="000000"/>
                <w:sz w:val="20"/>
                <w:szCs w:val="20"/>
                <w:vertAlign w:val="superscript"/>
              </w:rPr>
              <w:t>2</w:t>
            </w:r>
            <w:r w:rsidRPr="00B41C5E">
              <w:rPr>
                <w:rFonts w:ascii="Century Gothic" w:hAnsi="Century Gothic" w:cs="Arial"/>
                <w:color w:val="000000"/>
                <w:sz w:val="20"/>
                <w:szCs w:val="20"/>
              </w:rPr>
              <w:t>K)</w:t>
            </w:r>
          </w:p>
        </w:tc>
      </w:tr>
      <w:tr w:rsidR="0022510C" w:rsidRPr="00B41C5E" w14:paraId="1D2A223B"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5AA89DC7" w14:textId="77777777" w:rsidR="0022510C" w:rsidRPr="00B41C5E" w:rsidRDefault="0022510C" w:rsidP="00B41C5E">
            <w:pPr>
              <w:pStyle w:val="Tekstpodstawowywcity"/>
              <w:snapToGrid w:val="0"/>
              <w:spacing w:after="0" w:line="276" w:lineRule="auto"/>
              <w:ind w:left="0" w:firstLine="0"/>
              <w:rPr>
                <w:rFonts w:ascii="Century Gothic" w:hAnsi="Century Gothic" w:cs="Arial"/>
                <w:sz w:val="20"/>
                <w:szCs w:val="20"/>
              </w:rPr>
            </w:pPr>
            <w:r w:rsidRPr="00B41C5E">
              <w:rPr>
                <w:rFonts w:ascii="Century Gothic" w:hAnsi="Century Gothic" w:cs="Arial"/>
                <w:sz w:val="20"/>
                <w:szCs w:val="20"/>
              </w:rPr>
              <w:t xml:space="preserve">Maksymalny współczynnik nieliniowy strat  ciepła a2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9BA3B"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sz w:val="20"/>
                <w:szCs w:val="20"/>
              </w:rPr>
            </w:pPr>
            <w:r w:rsidRPr="00B41C5E">
              <w:rPr>
                <w:rFonts w:ascii="Century Gothic" w:hAnsi="Century Gothic" w:cs="Arial"/>
                <w:sz w:val="20"/>
                <w:szCs w:val="20"/>
              </w:rPr>
              <w:t>0,025</w:t>
            </w:r>
            <w:r w:rsidRPr="00B41C5E">
              <w:rPr>
                <w:rFonts w:ascii="Century Gothic" w:hAnsi="Century Gothic" w:cs="Arial"/>
                <w:color w:val="000000"/>
                <w:sz w:val="20"/>
                <w:szCs w:val="20"/>
              </w:rPr>
              <w:t xml:space="preserve"> W/(m</w:t>
            </w:r>
            <w:r w:rsidRPr="00B41C5E">
              <w:rPr>
                <w:rFonts w:ascii="Century Gothic" w:hAnsi="Century Gothic" w:cs="Arial"/>
                <w:color w:val="000000"/>
                <w:sz w:val="20"/>
                <w:szCs w:val="20"/>
                <w:vertAlign w:val="superscript"/>
              </w:rPr>
              <w:t>2</w:t>
            </w:r>
            <w:r w:rsidRPr="00B41C5E">
              <w:rPr>
                <w:rFonts w:ascii="Century Gothic" w:hAnsi="Century Gothic" w:cs="Arial"/>
                <w:color w:val="000000"/>
                <w:sz w:val="20"/>
                <w:szCs w:val="20"/>
              </w:rPr>
              <w:t>K</w:t>
            </w:r>
            <w:r w:rsidRPr="00B41C5E">
              <w:rPr>
                <w:rFonts w:ascii="Century Gothic" w:hAnsi="Century Gothic" w:cs="Arial"/>
                <w:color w:val="000000"/>
                <w:sz w:val="20"/>
                <w:szCs w:val="20"/>
                <w:vertAlign w:val="superscript"/>
              </w:rPr>
              <w:t>2</w:t>
            </w:r>
            <w:r w:rsidRPr="00B41C5E">
              <w:rPr>
                <w:rFonts w:ascii="Century Gothic" w:hAnsi="Century Gothic" w:cs="Arial"/>
                <w:color w:val="000000"/>
                <w:sz w:val="20"/>
                <w:szCs w:val="20"/>
              </w:rPr>
              <w:t>)</w:t>
            </w:r>
          </w:p>
        </w:tc>
      </w:tr>
      <w:tr w:rsidR="0022510C" w:rsidRPr="00B41C5E" w14:paraId="78CB128B"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746FFF22" w14:textId="77777777" w:rsidR="0022510C" w:rsidRPr="00B41C5E" w:rsidRDefault="0022510C" w:rsidP="00B41C5E">
            <w:pPr>
              <w:pStyle w:val="Tytu"/>
              <w:jc w:val="left"/>
              <w:rPr>
                <w:rFonts w:ascii="Century Gothic" w:hAnsi="Century Gothic"/>
                <w:b w:val="0"/>
                <w:sz w:val="20"/>
                <w:szCs w:val="20"/>
              </w:rPr>
            </w:pPr>
            <w:bookmarkStart w:id="7" w:name="_Toc19716811"/>
            <w:r w:rsidRPr="00B41C5E">
              <w:rPr>
                <w:rFonts w:ascii="Century Gothic" w:hAnsi="Century Gothic"/>
                <w:b w:val="0"/>
                <w:sz w:val="20"/>
                <w:szCs w:val="20"/>
              </w:rPr>
              <w:t>Współczynnik absorbcji absorbera</w:t>
            </w:r>
            <w:bookmarkEnd w:id="7"/>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BA30E"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sz w:val="20"/>
                <w:szCs w:val="20"/>
              </w:rPr>
            </w:pPr>
            <w:r w:rsidRPr="00B41C5E">
              <w:rPr>
                <w:rFonts w:ascii="Century Gothic" w:hAnsi="Century Gothic" w:cs="Arial"/>
                <w:sz w:val="20"/>
                <w:szCs w:val="20"/>
              </w:rPr>
              <w:t>95%, +/-2%</w:t>
            </w:r>
          </w:p>
        </w:tc>
      </w:tr>
      <w:tr w:rsidR="0022510C" w:rsidRPr="00B41C5E" w14:paraId="104135B6" w14:textId="77777777" w:rsidTr="00B41C5E">
        <w:trPr>
          <w:trHeight w:val="639"/>
        </w:trPr>
        <w:tc>
          <w:tcPr>
            <w:tcW w:w="6662" w:type="dxa"/>
            <w:tcBorders>
              <w:top w:val="single" w:sz="4" w:space="0" w:color="000000"/>
              <w:left w:val="single" w:sz="4" w:space="0" w:color="000000"/>
              <w:bottom w:val="single" w:sz="4" w:space="0" w:color="000000"/>
            </w:tcBorders>
            <w:shd w:val="clear" w:color="auto" w:fill="auto"/>
            <w:vAlign w:val="center"/>
          </w:tcPr>
          <w:p w14:paraId="2193631F" w14:textId="77777777" w:rsidR="0022510C" w:rsidRPr="00B41C5E" w:rsidRDefault="0022510C" w:rsidP="00B41C5E">
            <w:pPr>
              <w:pStyle w:val="Tekstpodstawowywcity"/>
              <w:snapToGrid w:val="0"/>
              <w:spacing w:after="0" w:line="276" w:lineRule="auto"/>
              <w:ind w:left="0" w:firstLine="0"/>
              <w:rPr>
                <w:rFonts w:ascii="Century Gothic" w:hAnsi="Century Gothic" w:cs="Arial"/>
                <w:color w:val="000000"/>
                <w:sz w:val="20"/>
                <w:szCs w:val="20"/>
              </w:rPr>
            </w:pPr>
            <w:r w:rsidRPr="00B41C5E">
              <w:rPr>
                <w:rFonts w:ascii="Century Gothic" w:hAnsi="Century Gothic" w:cs="Arial"/>
                <w:color w:val="000000"/>
                <w:sz w:val="20"/>
                <w:szCs w:val="20"/>
              </w:rPr>
              <w:t xml:space="preserve">Typ układu hydraulicznego kolektora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E6338"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color w:val="000000"/>
                <w:sz w:val="20"/>
                <w:szCs w:val="20"/>
              </w:rPr>
            </w:pPr>
            <w:r w:rsidRPr="00B41C5E">
              <w:rPr>
                <w:rFonts w:ascii="Century Gothic" w:hAnsi="Century Gothic" w:cs="Arial"/>
                <w:color w:val="000000"/>
                <w:sz w:val="20"/>
                <w:szCs w:val="20"/>
              </w:rPr>
              <w:t>Meandrowy</w:t>
            </w:r>
          </w:p>
        </w:tc>
      </w:tr>
      <w:tr w:rsidR="0022510C" w:rsidRPr="00B41C5E" w14:paraId="39D32EF0" w14:textId="77777777" w:rsidTr="00B41C5E">
        <w:trPr>
          <w:trHeight w:val="639"/>
        </w:trPr>
        <w:tc>
          <w:tcPr>
            <w:tcW w:w="6662" w:type="dxa"/>
            <w:tcBorders>
              <w:top w:val="single" w:sz="4" w:space="0" w:color="000000"/>
              <w:left w:val="single" w:sz="4" w:space="0" w:color="000000"/>
              <w:bottom w:val="single" w:sz="4" w:space="0" w:color="000000"/>
            </w:tcBorders>
            <w:shd w:val="clear" w:color="auto" w:fill="auto"/>
            <w:vAlign w:val="center"/>
          </w:tcPr>
          <w:p w14:paraId="30B63CD8" w14:textId="77777777" w:rsidR="0022510C" w:rsidRPr="00B41C5E" w:rsidRDefault="0022510C" w:rsidP="00B41C5E">
            <w:pPr>
              <w:pStyle w:val="Tekstpodstawowywcity"/>
              <w:snapToGrid w:val="0"/>
              <w:spacing w:after="0" w:line="276" w:lineRule="auto"/>
              <w:ind w:left="0" w:firstLine="0"/>
              <w:rPr>
                <w:rFonts w:ascii="Century Gothic" w:hAnsi="Century Gothic" w:cs="Arial"/>
                <w:color w:val="000000"/>
                <w:sz w:val="20"/>
                <w:szCs w:val="20"/>
              </w:rPr>
            </w:pPr>
            <w:r w:rsidRPr="00B41C5E">
              <w:rPr>
                <w:rFonts w:ascii="Century Gothic" w:hAnsi="Century Gothic" w:cs="Arial"/>
                <w:color w:val="000000"/>
                <w:sz w:val="20"/>
                <w:szCs w:val="20"/>
              </w:rPr>
              <w:t>izolacji kolektora</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8E702"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color w:val="000000"/>
                <w:sz w:val="20"/>
                <w:szCs w:val="20"/>
              </w:rPr>
            </w:pPr>
            <w:r w:rsidRPr="00B41C5E">
              <w:rPr>
                <w:rFonts w:ascii="Century Gothic" w:hAnsi="Century Gothic" w:cs="Arial"/>
                <w:color w:val="000000"/>
                <w:sz w:val="20"/>
                <w:szCs w:val="20"/>
              </w:rPr>
              <w:t>50 mm</w:t>
            </w:r>
          </w:p>
        </w:tc>
      </w:tr>
      <w:tr w:rsidR="0022510C" w:rsidRPr="00B41C5E" w14:paraId="3063AAFE" w14:textId="77777777" w:rsidTr="00B41C5E">
        <w:trPr>
          <w:trHeight w:val="366"/>
        </w:trPr>
        <w:tc>
          <w:tcPr>
            <w:tcW w:w="6662" w:type="dxa"/>
            <w:tcBorders>
              <w:top w:val="single" w:sz="4" w:space="0" w:color="000000"/>
              <w:left w:val="single" w:sz="4" w:space="0" w:color="000000"/>
              <w:bottom w:val="single" w:sz="4" w:space="0" w:color="000000"/>
            </w:tcBorders>
            <w:shd w:val="clear" w:color="auto" w:fill="auto"/>
            <w:vAlign w:val="center"/>
          </w:tcPr>
          <w:p w14:paraId="75BC86A6" w14:textId="77777777" w:rsidR="0022510C" w:rsidRPr="00B41C5E" w:rsidRDefault="0022510C" w:rsidP="00B41C5E">
            <w:pPr>
              <w:pStyle w:val="Tekstpodstawowywcity"/>
              <w:snapToGrid w:val="0"/>
              <w:spacing w:after="0" w:line="276" w:lineRule="auto"/>
              <w:ind w:left="0" w:firstLine="0"/>
              <w:rPr>
                <w:rFonts w:ascii="Century Gothic" w:hAnsi="Century Gothic" w:cs="Arial"/>
                <w:sz w:val="20"/>
                <w:szCs w:val="20"/>
              </w:rPr>
            </w:pPr>
            <w:r w:rsidRPr="00B41C5E">
              <w:rPr>
                <w:rFonts w:ascii="Century Gothic" w:hAnsi="Century Gothic" w:cs="Arial"/>
                <w:sz w:val="20"/>
                <w:szCs w:val="20"/>
              </w:rPr>
              <w:t>Materiał układu hydraulicznego kolektora</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689DC"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sz w:val="20"/>
                <w:szCs w:val="20"/>
              </w:rPr>
            </w:pPr>
            <w:r w:rsidRPr="00B41C5E">
              <w:rPr>
                <w:rFonts w:ascii="Century Gothic" w:hAnsi="Century Gothic" w:cs="Arial"/>
                <w:sz w:val="20"/>
                <w:szCs w:val="20"/>
              </w:rPr>
              <w:t>Miedziany</w:t>
            </w:r>
          </w:p>
        </w:tc>
      </w:tr>
      <w:tr w:rsidR="0022510C" w:rsidRPr="00B41C5E" w14:paraId="771D1C3A"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7AA3A597" w14:textId="77777777" w:rsidR="0022510C" w:rsidRPr="00B41C5E" w:rsidRDefault="0022510C" w:rsidP="00B41C5E">
            <w:pPr>
              <w:pStyle w:val="Tekstpodstawowywcity"/>
              <w:snapToGrid w:val="0"/>
              <w:spacing w:after="0" w:line="276" w:lineRule="auto"/>
              <w:ind w:left="0" w:firstLine="0"/>
              <w:rPr>
                <w:rFonts w:ascii="Century Gothic" w:hAnsi="Century Gothic" w:cs="Arial"/>
                <w:sz w:val="20"/>
                <w:szCs w:val="20"/>
              </w:rPr>
            </w:pPr>
            <w:r w:rsidRPr="00B41C5E">
              <w:rPr>
                <w:rFonts w:ascii="Century Gothic" w:hAnsi="Century Gothic" w:cs="Arial"/>
                <w:sz w:val="20"/>
                <w:szCs w:val="20"/>
              </w:rPr>
              <w:t>Temperatura stagnacji kolektora słonecznego</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49175"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sz w:val="20"/>
                <w:szCs w:val="20"/>
              </w:rPr>
            </w:pPr>
            <w:r w:rsidRPr="00B41C5E">
              <w:rPr>
                <w:rFonts w:ascii="Century Gothic" w:hAnsi="Century Gothic" w:cs="Arial"/>
                <w:sz w:val="20"/>
                <w:szCs w:val="20"/>
              </w:rPr>
              <w:t>Max 215</w:t>
            </w:r>
            <w:r w:rsidRPr="00B41C5E">
              <w:rPr>
                <w:rFonts w:ascii="Century Gothic" w:hAnsi="Century Gothic" w:cs="Arial"/>
                <w:sz w:val="20"/>
                <w:szCs w:val="20"/>
                <w:vertAlign w:val="superscript"/>
              </w:rPr>
              <w:t>o</w:t>
            </w:r>
            <w:r w:rsidRPr="00B41C5E">
              <w:rPr>
                <w:rFonts w:ascii="Century Gothic" w:hAnsi="Century Gothic" w:cs="Arial"/>
                <w:sz w:val="20"/>
                <w:szCs w:val="20"/>
              </w:rPr>
              <w:t>C</w:t>
            </w:r>
          </w:p>
        </w:tc>
      </w:tr>
      <w:tr w:rsidR="0022510C" w:rsidRPr="00B41C5E" w14:paraId="48D274F5"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32D0DE79" w14:textId="77777777" w:rsidR="0022510C" w:rsidRPr="00B41C5E" w:rsidRDefault="0022510C" w:rsidP="00B41C5E">
            <w:pPr>
              <w:pStyle w:val="Tekstpodstawowywcity"/>
              <w:snapToGrid w:val="0"/>
              <w:spacing w:after="0" w:line="276" w:lineRule="auto"/>
              <w:ind w:left="0" w:firstLine="0"/>
              <w:rPr>
                <w:rFonts w:ascii="Century Gothic" w:hAnsi="Century Gothic"/>
                <w:sz w:val="20"/>
                <w:szCs w:val="20"/>
              </w:rPr>
            </w:pPr>
            <w:r w:rsidRPr="00B41C5E">
              <w:rPr>
                <w:rFonts w:ascii="Century Gothic" w:hAnsi="Century Gothic"/>
                <w:sz w:val="20"/>
                <w:szCs w:val="20"/>
              </w:rPr>
              <w:t>Rodzaj połączenia absorbera z układem hydraulicznym</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3961C" w14:textId="77777777" w:rsidR="0022510C" w:rsidRPr="00B41C5E" w:rsidRDefault="0022510C" w:rsidP="00B41C5E">
            <w:pPr>
              <w:pStyle w:val="Tekstpodstawowywcity"/>
              <w:snapToGrid w:val="0"/>
              <w:spacing w:after="0" w:line="276" w:lineRule="auto"/>
              <w:ind w:left="284" w:right="95" w:firstLine="8"/>
              <w:jc w:val="center"/>
              <w:rPr>
                <w:rFonts w:ascii="Century Gothic" w:hAnsi="Century Gothic"/>
                <w:sz w:val="20"/>
                <w:szCs w:val="20"/>
              </w:rPr>
            </w:pPr>
            <w:r w:rsidRPr="00B41C5E">
              <w:rPr>
                <w:rFonts w:ascii="Century Gothic" w:hAnsi="Century Gothic"/>
                <w:sz w:val="20"/>
                <w:szCs w:val="20"/>
              </w:rPr>
              <w:t>Spawanie laserowe</w:t>
            </w:r>
          </w:p>
        </w:tc>
      </w:tr>
      <w:tr w:rsidR="0022510C" w:rsidRPr="00B41C5E" w14:paraId="0D11C98A"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4CDDAB1A" w14:textId="77777777" w:rsidR="0022510C" w:rsidRPr="00B41C5E" w:rsidRDefault="0022510C" w:rsidP="00B41C5E">
            <w:pPr>
              <w:pStyle w:val="Tekstpodstawowywcity"/>
              <w:snapToGrid w:val="0"/>
              <w:spacing w:after="0" w:line="276" w:lineRule="auto"/>
              <w:ind w:left="0" w:firstLine="0"/>
              <w:rPr>
                <w:rFonts w:ascii="Century Gothic" w:hAnsi="Century Gothic" w:cs="Arial"/>
                <w:sz w:val="20"/>
                <w:szCs w:val="20"/>
              </w:rPr>
            </w:pPr>
            <w:r w:rsidRPr="00B41C5E">
              <w:rPr>
                <w:rFonts w:ascii="Century Gothic" w:hAnsi="Century Gothic" w:cs="Arial"/>
                <w:sz w:val="20"/>
                <w:szCs w:val="20"/>
              </w:rPr>
              <w:t>Materiał blachy absorbera</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9E4F3" w14:textId="77777777" w:rsidR="0022510C" w:rsidRPr="00B41C5E" w:rsidRDefault="0022510C" w:rsidP="00B41C5E">
            <w:pPr>
              <w:pStyle w:val="Tekstpodstawowywcity"/>
              <w:snapToGrid w:val="0"/>
              <w:spacing w:after="0" w:line="276" w:lineRule="auto"/>
              <w:ind w:left="0" w:right="95" w:firstLine="0"/>
              <w:jc w:val="center"/>
              <w:rPr>
                <w:rFonts w:ascii="Century Gothic" w:hAnsi="Century Gothic" w:cs="Arial"/>
                <w:sz w:val="20"/>
                <w:szCs w:val="20"/>
              </w:rPr>
            </w:pPr>
            <w:r w:rsidRPr="00B41C5E">
              <w:rPr>
                <w:rFonts w:ascii="Century Gothic" w:hAnsi="Century Gothic" w:cs="Arial"/>
                <w:sz w:val="20"/>
                <w:szCs w:val="20"/>
              </w:rPr>
              <w:t>Aluminium , miedz</w:t>
            </w:r>
          </w:p>
          <w:p w14:paraId="03D13CAF" w14:textId="77777777" w:rsidR="0022510C" w:rsidRPr="00B41C5E" w:rsidRDefault="0022510C" w:rsidP="00B41C5E">
            <w:pPr>
              <w:pStyle w:val="Tekstpodstawowywcity"/>
              <w:snapToGrid w:val="0"/>
              <w:spacing w:after="0" w:line="276" w:lineRule="auto"/>
              <w:ind w:left="0" w:right="95" w:firstLine="0"/>
              <w:rPr>
                <w:rFonts w:ascii="Century Gothic" w:hAnsi="Century Gothic" w:cs="Arial"/>
                <w:sz w:val="20"/>
                <w:szCs w:val="20"/>
              </w:rPr>
            </w:pPr>
          </w:p>
        </w:tc>
      </w:tr>
      <w:tr w:rsidR="0022510C" w:rsidRPr="00B41C5E" w14:paraId="6763ED89"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7E6D5CF0" w14:textId="77777777" w:rsidR="0022510C" w:rsidRPr="00B41C5E" w:rsidRDefault="0022510C" w:rsidP="00B41C5E">
            <w:pPr>
              <w:pStyle w:val="Tekstpodstawowywcity"/>
              <w:snapToGrid w:val="0"/>
              <w:spacing w:after="0" w:line="276" w:lineRule="auto"/>
              <w:ind w:left="0" w:firstLine="0"/>
              <w:rPr>
                <w:rFonts w:ascii="Century Gothic" w:hAnsi="Century Gothic" w:cs="Arial"/>
                <w:sz w:val="20"/>
                <w:szCs w:val="20"/>
              </w:rPr>
            </w:pPr>
            <w:r w:rsidRPr="00B41C5E">
              <w:rPr>
                <w:rFonts w:ascii="Century Gothic" w:hAnsi="Century Gothic" w:cs="Arial"/>
                <w:sz w:val="20"/>
                <w:szCs w:val="20"/>
              </w:rPr>
              <w:t>Typ materiał obudowy</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37107" w14:textId="77777777" w:rsidR="0022510C" w:rsidRPr="00B41C5E" w:rsidRDefault="0022510C" w:rsidP="00B41C5E">
            <w:pPr>
              <w:pStyle w:val="Tekstpodstawowywcity"/>
              <w:snapToGrid w:val="0"/>
              <w:spacing w:after="0" w:line="276" w:lineRule="auto"/>
              <w:ind w:left="284" w:right="95" w:firstLine="8"/>
              <w:jc w:val="center"/>
              <w:rPr>
                <w:rFonts w:ascii="Century Gothic" w:hAnsi="Century Gothic" w:cs="Arial"/>
                <w:sz w:val="20"/>
                <w:szCs w:val="20"/>
              </w:rPr>
            </w:pPr>
            <w:r w:rsidRPr="00B41C5E">
              <w:rPr>
                <w:rFonts w:ascii="Century Gothic" w:hAnsi="Century Gothic" w:cs="Arial"/>
                <w:sz w:val="20"/>
                <w:szCs w:val="20"/>
              </w:rPr>
              <w:t xml:space="preserve">Aluminiowa rama </w:t>
            </w:r>
          </w:p>
        </w:tc>
      </w:tr>
      <w:tr w:rsidR="0022510C" w:rsidRPr="00B41C5E" w14:paraId="21CB1CC7" w14:textId="77777777" w:rsidTr="00B41C5E">
        <w:trPr>
          <w:trHeight w:val="340"/>
        </w:trPr>
        <w:tc>
          <w:tcPr>
            <w:tcW w:w="6662" w:type="dxa"/>
            <w:tcBorders>
              <w:top w:val="single" w:sz="4" w:space="0" w:color="000000"/>
              <w:left w:val="single" w:sz="4" w:space="0" w:color="000000"/>
              <w:bottom w:val="single" w:sz="4" w:space="0" w:color="000000"/>
            </w:tcBorders>
            <w:shd w:val="clear" w:color="auto" w:fill="auto"/>
            <w:vAlign w:val="center"/>
          </w:tcPr>
          <w:p w14:paraId="7F9C925B" w14:textId="77777777" w:rsidR="0022510C" w:rsidRPr="00B41C5E" w:rsidRDefault="0022510C" w:rsidP="00B41C5E">
            <w:pPr>
              <w:pStyle w:val="Tekstpodstawowywcity"/>
              <w:snapToGrid w:val="0"/>
              <w:spacing w:after="0" w:line="276" w:lineRule="auto"/>
              <w:ind w:left="0" w:firstLine="0"/>
              <w:rPr>
                <w:rFonts w:ascii="Century Gothic" w:hAnsi="Century Gothic" w:cs="Arial"/>
                <w:color w:val="000000"/>
                <w:sz w:val="20"/>
                <w:szCs w:val="20"/>
              </w:rPr>
            </w:pPr>
            <w:r w:rsidRPr="00B41C5E">
              <w:rPr>
                <w:rFonts w:ascii="Century Gothic" w:hAnsi="Century Gothic" w:cs="Arial"/>
                <w:sz w:val="20"/>
                <w:szCs w:val="20"/>
              </w:rPr>
              <w:t>Minimalna grubość szyby solarnej:</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7BB59" w14:textId="77777777" w:rsidR="0022510C" w:rsidRPr="00B41C5E" w:rsidRDefault="0022510C" w:rsidP="00B41C5E">
            <w:pPr>
              <w:pStyle w:val="Tekstpodstawowywcity"/>
              <w:snapToGrid w:val="0"/>
              <w:spacing w:after="0" w:line="276" w:lineRule="auto"/>
              <w:ind w:left="284" w:firstLine="8"/>
              <w:jc w:val="center"/>
              <w:rPr>
                <w:rFonts w:ascii="Century Gothic" w:hAnsi="Century Gothic" w:cs="Arial"/>
                <w:b/>
                <w:sz w:val="20"/>
                <w:szCs w:val="20"/>
              </w:rPr>
            </w:pPr>
            <w:r w:rsidRPr="00B41C5E">
              <w:rPr>
                <w:rFonts w:ascii="Century Gothic" w:hAnsi="Century Gothic" w:cs="Arial"/>
                <w:color w:val="000000"/>
                <w:sz w:val="20"/>
                <w:szCs w:val="20"/>
              </w:rPr>
              <w:t>4 mm</w:t>
            </w:r>
          </w:p>
        </w:tc>
      </w:tr>
    </w:tbl>
    <w:p w14:paraId="081BB0CC" w14:textId="77777777" w:rsidR="0022510C" w:rsidRPr="00D41367" w:rsidRDefault="0022510C" w:rsidP="00704371">
      <w:pPr>
        <w:shd w:val="clear" w:color="auto" w:fill="FFFFFF"/>
        <w:tabs>
          <w:tab w:val="left" w:pos="750"/>
          <w:tab w:val="left" w:pos="851"/>
        </w:tabs>
        <w:spacing w:after="0" w:line="276" w:lineRule="auto"/>
        <w:ind w:right="80"/>
        <w:jc w:val="both"/>
        <w:rPr>
          <w:rFonts w:ascii="Century Gothic" w:hAnsi="Century Gothic" w:cs="Arial"/>
          <w:bCs/>
          <w:sz w:val="20"/>
          <w:szCs w:val="20"/>
        </w:rPr>
      </w:pPr>
    </w:p>
    <w:p w14:paraId="295A45EC" w14:textId="77777777" w:rsidR="0022510C" w:rsidRPr="00D41367" w:rsidRDefault="0022510C" w:rsidP="004C12BC">
      <w:pPr>
        <w:spacing w:after="0" w:line="276" w:lineRule="auto"/>
        <w:ind w:left="426"/>
        <w:jc w:val="both"/>
        <w:rPr>
          <w:rFonts w:ascii="Century Gothic" w:eastAsia="Times New Roman" w:hAnsi="Century Gothic" w:cs="Arial"/>
          <w:bCs/>
          <w:sz w:val="20"/>
          <w:szCs w:val="20"/>
          <w:lang w:eastAsia="pl-PL"/>
        </w:rPr>
      </w:pPr>
      <w:r w:rsidRPr="00D41367">
        <w:rPr>
          <w:rFonts w:ascii="Century Gothic" w:eastAsia="Times New Roman" w:hAnsi="Century Gothic" w:cs="Arial"/>
          <w:bCs/>
          <w:sz w:val="20"/>
          <w:szCs w:val="20"/>
          <w:lang w:eastAsia="pl-PL"/>
        </w:rPr>
        <w:t>Wskazane powyżej parametry powinny być potwierdzone w pełnym raporcie z badań na normę PN EN 12975-1, PN EN 12975-2 lub równoważne.</w:t>
      </w:r>
    </w:p>
    <w:p w14:paraId="073930FA" w14:textId="77777777" w:rsidR="0022510C" w:rsidRPr="00D41367" w:rsidRDefault="0022510C" w:rsidP="004C12BC">
      <w:pPr>
        <w:spacing w:after="0" w:line="276" w:lineRule="auto"/>
        <w:ind w:left="426"/>
        <w:jc w:val="both"/>
        <w:rPr>
          <w:rFonts w:ascii="Century Gothic" w:eastAsia="Times New Roman" w:hAnsi="Century Gothic" w:cs="Arial"/>
          <w:bCs/>
          <w:sz w:val="20"/>
          <w:szCs w:val="20"/>
          <w:lang w:eastAsia="pl-PL"/>
        </w:rPr>
      </w:pPr>
    </w:p>
    <w:p w14:paraId="381889D0" w14:textId="77777777" w:rsidR="0022510C" w:rsidRPr="00D41367" w:rsidRDefault="0022510C" w:rsidP="004C12BC">
      <w:pPr>
        <w:spacing w:after="0" w:line="276" w:lineRule="auto"/>
        <w:ind w:left="426"/>
        <w:jc w:val="both"/>
        <w:rPr>
          <w:rFonts w:ascii="Century Gothic" w:eastAsia="Times New Roman" w:hAnsi="Century Gothic" w:cs="Arial"/>
          <w:bCs/>
          <w:sz w:val="20"/>
          <w:szCs w:val="20"/>
          <w:lang w:eastAsia="pl-PL"/>
        </w:rPr>
      </w:pPr>
      <w:r w:rsidRPr="00D41367">
        <w:rPr>
          <w:rFonts w:ascii="Century Gothic" w:eastAsia="Times New Roman" w:hAnsi="Century Gothic" w:cs="Arial"/>
          <w:bCs/>
          <w:sz w:val="20"/>
          <w:szCs w:val="20"/>
          <w:lang w:eastAsia="pl-PL"/>
        </w:rPr>
        <w:t xml:space="preserve">Kolektory solarne muszą posiadać certyfikat Solar Keymark lub inny równoważny certyfikat wydany przez akredytowaną jednostkę w zgodności z normą PN-EN 12975-1: 2007 lub równoważną: „Słoneczne systemy grzewcze i ich elementy – kolektory słoneczne – </w:t>
      </w:r>
      <w:r w:rsidRPr="00D41367">
        <w:rPr>
          <w:rFonts w:ascii="Century Gothic" w:eastAsia="Times New Roman" w:hAnsi="Century Gothic" w:cs="Arial"/>
          <w:bCs/>
          <w:sz w:val="20"/>
          <w:szCs w:val="20"/>
          <w:lang w:eastAsia="pl-PL"/>
        </w:rPr>
        <w:br/>
        <w:t xml:space="preserve">Część 1: Wymagania ogólne”, którego integralną częścią powinno być sprawozdanie </w:t>
      </w:r>
      <w:r w:rsidRPr="00D41367">
        <w:rPr>
          <w:rFonts w:ascii="Century Gothic" w:eastAsia="Times New Roman" w:hAnsi="Century Gothic" w:cs="Arial"/>
          <w:bCs/>
          <w:sz w:val="20"/>
          <w:szCs w:val="20"/>
          <w:lang w:eastAsia="pl-PL"/>
        </w:rPr>
        <w:br/>
        <w:t xml:space="preserve">z badań kolektorów, przeprowadzonych z normą PN-EN 12975-2: 2007 lub równoważną: „Słoneczne systemy grzewcze i ich elementy – kolektory słoneczne – Część 2: Metody badań” </w:t>
      </w:r>
      <w:r w:rsidRPr="00D41367">
        <w:rPr>
          <w:rFonts w:ascii="Century Gothic" w:eastAsia="Times New Roman" w:hAnsi="Century Gothic" w:cs="Arial"/>
          <w:bCs/>
          <w:sz w:val="20"/>
          <w:szCs w:val="20"/>
          <w:lang w:eastAsia="pl-PL"/>
        </w:rPr>
        <w:lastRenderedPageBreak/>
        <w:t>wykonane przez akredytowane laboratorium badawcze oraz sprawozdanie z badań wg norm PN-EN 12975-1:2007 oraz PN-EN 12975-2:2007 lub równoważnych.</w:t>
      </w:r>
    </w:p>
    <w:p w14:paraId="206BC3BC" w14:textId="77777777" w:rsidR="0022510C" w:rsidRPr="00D41367" w:rsidRDefault="0022510C" w:rsidP="004C12BC">
      <w:pPr>
        <w:shd w:val="clear" w:color="auto" w:fill="FFFFFF"/>
        <w:spacing w:before="100" w:beforeAutospacing="1" w:after="0" w:line="276" w:lineRule="auto"/>
        <w:ind w:left="426" w:right="79"/>
        <w:jc w:val="both"/>
        <w:rPr>
          <w:rFonts w:ascii="Century Gothic" w:eastAsia="Times New Roman" w:hAnsi="Century Gothic" w:cs="Arial"/>
          <w:sz w:val="20"/>
          <w:szCs w:val="20"/>
          <w:lang w:eastAsia="pl-PL"/>
        </w:rPr>
      </w:pPr>
      <w:r w:rsidRPr="00D41367">
        <w:rPr>
          <w:rFonts w:ascii="Century Gothic" w:eastAsia="Times New Roman" w:hAnsi="Century Gothic" w:cs="Arial"/>
          <w:bCs/>
          <w:sz w:val="20"/>
          <w:szCs w:val="20"/>
          <w:lang w:eastAsia="pl-PL"/>
        </w:rPr>
        <w:t>Zestaw przyłączeniowy kolektorów słonecznych z odpowietrznikiem:</w:t>
      </w:r>
    </w:p>
    <w:p w14:paraId="6140CE99" w14:textId="77777777" w:rsidR="0022510C" w:rsidRPr="00D41367" w:rsidRDefault="0022510C" w:rsidP="004C12BC">
      <w:pPr>
        <w:shd w:val="clear" w:color="auto" w:fill="FFFFFF"/>
        <w:tabs>
          <w:tab w:val="left" w:pos="750"/>
          <w:tab w:val="left" w:pos="851"/>
        </w:tabs>
        <w:spacing w:after="0" w:line="276" w:lineRule="auto"/>
        <w:ind w:left="426" w:right="80"/>
        <w:jc w:val="both"/>
        <w:rPr>
          <w:rFonts w:ascii="Century Gothic" w:eastAsia="Times New Roman" w:hAnsi="Century Gothic" w:cs="Arial"/>
          <w:bCs/>
          <w:sz w:val="20"/>
          <w:szCs w:val="20"/>
          <w:lang w:eastAsia="pl-PL"/>
        </w:rPr>
      </w:pPr>
      <w:r w:rsidRPr="00D41367">
        <w:rPr>
          <w:rFonts w:ascii="Century Gothic" w:eastAsia="Times New Roman" w:hAnsi="Century Gothic" w:cs="Arial"/>
          <w:bCs/>
          <w:sz w:val="20"/>
          <w:szCs w:val="20"/>
          <w:lang w:eastAsia="pl-PL"/>
        </w:rPr>
        <w:t xml:space="preserve">Należy zastosować zestawy przyłączeniowe umożliwiające połączenie odpowiedniej liczby kolektorów w jedną baterię oraz z rurami instalacyjnymi CU lub Inox </w:t>
      </w:r>
      <w:r>
        <w:rPr>
          <w:rFonts w:ascii="Century Gothic" w:eastAsia="Times New Roman" w:hAnsi="Century Gothic" w:cs="Arial"/>
          <w:bCs/>
          <w:sz w:val="20"/>
          <w:szCs w:val="20"/>
          <w:lang w:eastAsia="pl-PL"/>
        </w:rPr>
        <w:br/>
      </w:r>
      <w:r w:rsidRPr="00D41367">
        <w:rPr>
          <w:rFonts w:ascii="Century Gothic" w:eastAsia="Times New Roman" w:hAnsi="Century Gothic" w:cs="Arial"/>
          <w:bCs/>
          <w:sz w:val="20"/>
          <w:szCs w:val="20"/>
          <w:lang w:eastAsia="pl-PL"/>
        </w:rPr>
        <w:t xml:space="preserve">wraz z odpowietrznikiem ręcznym. </w:t>
      </w:r>
    </w:p>
    <w:p w14:paraId="0E42B27B" w14:textId="77777777" w:rsidR="0022510C" w:rsidRPr="00772AC2" w:rsidRDefault="0022510C" w:rsidP="00772AC2">
      <w:pPr>
        <w:shd w:val="clear" w:color="auto" w:fill="FFFFFF"/>
        <w:tabs>
          <w:tab w:val="left" w:pos="851"/>
        </w:tabs>
        <w:spacing w:after="0" w:line="276" w:lineRule="auto"/>
        <w:ind w:left="426" w:right="80"/>
        <w:jc w:val="both"/>
        <w:rPr>
          <w:rFonts w:ascii="Century Gothic" w:hAnsi="Century Gothic" w:cs="Arial"/>
          <w:bCs/>
          <w:sz w:val="20"/>
          <w:szCs w:val="20"/>
        </w:rPr>
      </w:pPr>
      <w:r w:rsidRPr="00D41367">
        <w:rPr>
          <w:rFonts w:ascii="Century Gothic" w:eastAsia="Times New Roman" w:hAnsi="Century Gothic" w:cs="Arial"/>
          <w:bCs/>
          <w:sz w:val="20"/>
          <w:szCs w:val="20"/>
          <w:lang w:eastAsia="pl-PL"/>
        </w:rPr>
        <w:t xml:space="preserve">Zestawy przyłączeniowe muszą zapewniać szczelne połączenie kolektorów </w:t>
      </w:r>
      <w:r w:rsidRPr="00D41367">
        <w:rPr>
          <w:rFonts w:ascii="Century Gothic" w:eastAsia="Times New Roman" w:hAnsi="Century Gothic" w:cs="Arial"/>
          <w:bCs/>
          <w:sz w:val="20"/>
          <w:szCs w:val="20"/>
          <w:lang w:eastAsia="pl-PL"/>
        </w:rPr>
        <w:br/>
        <w:t xml:space="preserve">i instalacji. </w:t>
      </w:r>
      <w:r w:rsidRPr="00D41367">
        <w:rPr>
          <w:rFonts w:ascii="Century Gothic" w:eastAsia="Times New Roman" w:hAnsi="Century Gothic" w:cs="Arial"/>
          <w:b/>
          <w:bCs/>
          <w:sz w:val="20"/>
          <w:szCs w:val="20"/>
          <w:lang w:eastAsia="pl-PL"/>
        </w:rPr>
        <w:t xml:space="preserve"> </w:t>
      </w:r>
      <w:r w:rsidRPr="00D41367">
        <w:rPr>
          <w:rFonts w:ascii="Century Gothic" w:eastAsia="Times New Roman" w:hAnsi="Century Gothic" w:cs="Arial"/>
          <w:bCs/>
          <w:sz w:val="20"/>
          <w:szCs w:val="20"/>
          <w:lang w:eastAsia="pl-PL"/>
        </w:rPr>
        <w:t xml:space="preserve">Zestawy przyłączeniowe powinny być skręcane (nielutowane) zarówno przy połączeniach między kolektorami jak również przy połączeniu kolektorów </w:t>
      </w:r>
      <w:r w:rsidRPr="00D41367">
        <w:rPr>
          <w:rFonts w:ascii="Century Gothic" w:eastAsia="Times New Roman" w:hAnsi="Century Gothic" w:cs="Arial"/>
          <w:bCs/>
          <w:sz w:val="20"/>
          <w:szCs w:val="20"/>
          <w:lang w:eastAsia="pl-PL"/>
        </w:rPr>
        <w:br/>
        <w:t>z rurociągami.</w:t>
      </w:r>
    </w:p>
    <w:p w14:paraId="2FC5C591" w14:textId="77777777" w:rsidR="0022510C" w:rsidRPr="00D41367" w:rsidRDefault="0022510C" w:rsidP="00DE34CC">
      <w:pPr>
        <w:pStyle w:val="Nagwek2"/>
        <w:numPr>
          <w:ilvl w:val="0"/>
          <w:numId w:val="5"/>
        </w:numPr>
        <w:ind w:left="993" w:hanging="569"/>
        <w:rPr>
          <w:rFonts w:ascii="Century Gothic" w:hAnsi="Century Gothic" w:cs="Arial"/>
          <w:b w:val="0"/>
          <w:i w:val="0"/>
          <w:sz w:val="22"/>
          <w:szCs w:val="24"/>
        </w:rPr>
      </w:pPr>
      <w:bookmarkStart w:id="8" w:name="_Toc19716812"/>
      <w:r w:rsidRPr="00D41367">
        <w:rPr>
          <w:rFonts w:ascii="Century Gothic" w:hAnsi="Century Gothic" w:cs="Arial"/>
          <w:b w:val="0"/>
          <w:i w:val="0"/>
          <w:sz w:val="22"/>
          <w:szCs w:val="24"/>
        </w:rPr>
        <w:t>Zasobnik solarny</w:t>
      </w:r>
      <w:bookmarkEnd w:id="8"/>
    </w:p>
    <w:p w14:paraId="51391DF2" w14:textId="09D3AC35" w:rsidR="0022510C" w:rsidRPr="00D41367" w:rsidRDefault="0022510C" w:rsidP="004C12BC">
      <w:pPr>
        <w:pStyle w:val="Default"/>
        <w:spacing w:line="276" w:lineRule="auto"/>
        <w:ind w:left="426"/>
        <w:jc w:val="both"/>
        <w:rPr>
          <w:rFonts w:ascii="Century Gothic" w:hAnsi="Century Gothic" w:cs="Arial"/>
          <w:color w:val="auto"/>
          <w:sz w:val="20"/>
          <w:szCs w:val="22"/>
        </w:rPr>
      </w:pPr>
      <w:r w:rsidRPr="00D41367">
        <w:rPr>
          <w:rFonts w:ascii="Century Gothic" w:hAnsi="Century Gothic" w:cs="Arial"/>
          <w:color w:val="auto"/>
          <w:sz w:val="20"/>
          <w:szCs w:val="22"/>
        </w:rPr>
        <w:t xml:space="preserve">Projektuje się dwuwężownicowy zasobnik ciepłej wody użytkowej o pojemności 300l,  ocieplony pianką poliuretanową twardą. Zasobnik ciepłej wody emaliowany zabezpieczony jest aktywną anodą tytanową. Zasobnik posiada kołnierz rewizyjny oraz króciec do montażu grzałki elektrycznej. Zasobnik wyposażony w stopy poziomujące, termometr bimetaliczny tarczowy oraz króciec cyrkulacji ciepłej wody. Zasobnik będzie pełnił funkcję podstawowego zbiornika c.w.u., który połączony będzie z istniejąca instalacją c.w.u. Współczynnik przenikania ciepła izolacji zbiornika zbadany wg </w:t>
      </w:r>
      <w:r w:rsidRPr="00FC1CE1">
        <w:rPr>
          <w:rFonts w:ascii="Century Gothic" w:hAnsi="Century Gothic" w:cs="Arial"/>
          <w:color w:val="auto"/>
          <w:sz w:val="20"/>
          <w:szCs w:val="22"/>
        </w:rPr>
        <w:t>normy EN 12664:2001</w:t>
      </w:r>
      <w:r w:rsidR="004B35D3" w:rsidRPr="00FC1CE1">
        <w:rPr>
          <w:rFonts w:ascii="Century Gothic" w:hAnsi="Century Gothic" w:cs="Arial"/>
          <w:color w:val="auto"/>
          <w:sz w:val="20"/>
          <w:szCs w:val="22"/>
        </w:rPr>
        <w:t xml:space="preserve"> lub równoważnej</w:t>
      </w:r>
      <w:r w:rsidRPr="00D41367">
        <w:rPr>
          <w:rFonts w:ascii="Century Gothic" w:hAnsi="Century Gothic" w:cs="Arial"/>
          <w:color w:val="auto"/>
          <w:sz w:val="20"/>
          <w:szCs w:val="22"/>
        </w:rPr>
        <w:t xml:space="preserve">, przez akredytowane laboratorium, wynosi maximum 0,0205 W/mK przy ΔT =10 [°C], oraz maksymalnie 0,0228 W/mK przy ΔT =30 [°C] lub klasa energetyczna A. </w:t>
      </w:r>
    </w:p>
    <w:p w14:paraId="173EB7B1" w14:textId="77777777" w:rsidR="0022510C" w:rsidRPr="00D41367" w:rsidRDefault="0022510C" w:rsidP="004C12BC">
      <w:pPr>
        <w:pStyle w:val="Default"/>
        <w:spacing w:line="276" w:lineRule="auto"/>
        <w:ind w:left="426"/>
        <w:rPr>
          <w:rFonts w:ascii="Century Gothic" w:hAnsi="Century Gothic" w:cs="Arial"/>
          <w:color w:val="auto"/>
          <w:sz w:val="20"/>
          <w:szCs w:val="22"/>
        </w:rPr>
      </w:pPr>
      <w:r w:rsidRPr="00D41367">
        <w:rPr>
          <w:rFonts w:ascii="Century Gothic" w:hAnsi="Century Gothic" w:cs="Arial"/>
          <w:color w:val="auto"/>
          <w:sz w:val="20"/>
          <w:szCs w:val="22"/>
        </w:rPr>
        <w:br/>
        <w:t>Dopuszczalne temperatury:</w:t>
      </w:r>
    </w:p>
    <w:p w14:paraId="5C19AE8E" w14:textId="77777777" w:rsidR="0022510C" w:rsidRPr="00D41367" w:rsidRDefault="0022510C" w:rsidP="00124DBF">
      <w:pPr>
        <w:pStyle w:val="Default"/>
        <w:numPr>
          <w:ilvl w:val="0"/>
          <w:numId w:val="20"/>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stronie solarnej: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150ºC</w:t>
      </w:r>
    </w:p>
    <w:p w14:paraId="604A72B2" w14:textId="77777777" w:rsidR="0022510C" w:rsidRPr="00D41367" w:rsidRDefault="0022510C" w:rsidP="00124DBF">
      <w:pPr>
        <w:pStyle w:val="Default"/>
        <w:numPr>
          <w:ilvl w:val="0"/>
          <w:numId w:val="20"/>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stornie grzewczej: </w:t>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110ºC</w:t>
      </w:r>
    </w:p>
    <w:p w14:paraId="231F1332" w14:textId="77777777" w:rsidR="0022510C" w:rsidRPr="00D41367" w:rsidRDefault="0022510C" w:rsidP="00124DBF">
      <w:pPr>
        <w:pStyle w:val="Default"/>
        <w:numPr>
          <w:ilvl w:val="0"/>
          <w:numId w:val="20"/>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po stronie wody użytkowej:</w:t>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95ºC</w:t>
      </w:r>
    </w:p>
    <w:p w14:paraId="7A303AA7" w14:textId="77777777" w:rsidR="0022510C" w:rsidRPr="00D41367" w:rsidRDefault="0022510C" w:rsidP="004C12BC">
      <w:pPr>
        <w:pStyle w:val="Default"/>
        <w:spacing w:line="276" w:lineRule="auto"/>
        <w:ind w:left="426"/>
        <w:rPr>
          <w:rFonts w:ascii="Century Gothic" w:hAnsi="Century Gothic" w:cs="Arial"/>
          <w:color w:val="auto"/>
          <w:sz w:val="20"/>
          <w:szCs w:val="22"/>
        </w:rPr>
      </w:pPr>
    </w:p>
    <w:p w14:paraId="2747228A" w14:textId="77777777" w:rsidR="0022510C" w:rsidRPr="00D41367" w:rsidRDefault="0022510C" w:rsidP="004C12BC">
      <w:pPr>
        <w:pStyle w:val="Default"/>
        <w:spacing w:line="276" w:lineRule="auto"/>
        <w:ind w:left="426"/>
        <w:rPr>
          <w:rFonts w:ascii="Century Gothic" w:hAnsi="Century Gothic" w:cs="Arial"/>
          <w:color w:val="auto"/>
          <w:sz w:val="20"/>
          <w:szCs w:val="22"/>
        </w:rPr>
      </w:pPr>
      <w:r w:rsidRPr="00D41367">
        <w:rPr>
          <w:rFonts w:ascii="Century Gothic" w:hAnsi="Century Gothic" w:cs="Arial"/>
          <w:color w:val="auto"/>
          <w:sz w:val="20"/>
          <w:szCs w:val="22"/>
        </w:rPr>
        <w:t>Dopuszczalne nadciśnienie robocze:</w:t>
      </w:r>
    </w:p>
    <w:p w14:paraId="6F04C3FF" w14:textId="77777777" w:rsidR="0022510C" w:rsidRPr="00D41367" w:rsidRDefault="0022510C" w:rsidP="00124DBF">
      <w:pPr>
        <w:pStyle w:val="Default"/>
        <w:numPr>
          <w:ilvl w:val="0"/>
          <w:numId w:val="22"/>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w obiegu solarnym: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10 bar</w:t>
      </w:r>
    </w:p>
    <w:p w14:paraId="24E012DC" w14:textId="77777777" w:rsidR="0022510C" w:rsidRPr="00D41367" w:rsidRDefault="0022510C" w:rsidP="00124DBF">
      <w:pPr>
        <w:pStyle w:val="Default"/>
        <w:numPr>
          <w:ilvl w:val="0"/>
          <w:numId w:val="22"/>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stronie wody grzewczej: </w:t>
      </w:r>
      <w:r w:rsidRPr="00D41367">
        <w:rPr>
          <w:rFonts w:ascii="Century Gothic" w:hAnsi="Century Gothic" w:cs="Arial"/>
          <w:color w:val="auto"/>
          <w:sz w:val="20"/>
          <w:szCs w:val="22"/>
        </w:rPr>
        <w:tab/>
      </w:r>
      <w:r>
        <w:rPr>
          <w:rFonts w:ascii="Century Gothic" w:hAnsi="Century Gothic" w:cs="Arial"/>
          <w:color w:val="auto"/>
          <w:sz w:val="20"/>
          <w:szCs w:val="22"/>
        </w:rPr>
        <w:tab/>
      </w:r>
      <w:r w:rsidRPr="00D41367">
        <w:rPr>
          <w:rFonts w:ascii="Century Gothic" w:hAnsi="Century Gothic" w:cs="Arial"/>
          <w:color w:val="auto"/>
          <w:sz w:val="20"/>
          <w:szCs w:val="22"/>
        </w:rPr>
        <w:t>minimum = 10 bar</w:t>
      </w:r>
    </w:p>
    <w:p w14:paraId="43405A43" w14:textId="77777777" w:rsidR="0022510C" w:rsidRPr="00772AC2" w:rsidRDefault="0022510C" w:rsidP="00B6144E">
      <w:pPr>
        <w:pStyle w:val="Default"/>
        <w:numPr>
          <w:ilvl w:val="0"/>
          <w:numId w:val="21"/>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w obiegu c.w.u: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10 bar</w:t>
      </w:r>
    </w:p>
    <w:p w14:paraId="16D39C1A" w14:textId="77777777" w:rsidR="0022510C" w:rsidRPr="00D41367" w:rsidRDefault="0022510C" w:rsidP="00DE34CC">
      <w:pPr>
        <w:pStyle w:val="Nagwek2"/>
        <w:numPr>
          <w:ilvl w:val="0"/>
          <w:numId w:val="5"/>
        </w:numPr>
        <w:tabs>
          <w:tab w:val="left" w:pos="993"/>
        </w:tabs>
        <w:ind w:left="709" w:hanging="283"/>
        <w:rPr>
          <w:rFonts w:ascii="Century Gothic" w:hAnsi="Century Gothic" w:cs="Arial"/>
          <w:b w:val="0"/>
          <w:i w:val="0"/>
          <w:sz w:val="22"/>
          <w:szCs w:val="24"/>
        </w:rPr>
      </w:pPr>
      <w:bookmarkStart w:id="9" w:name="_Toc19716813"/>
      <w:r w:rsidRPr="00D41367">
        <w:rPr>
          <w:rFonts w:ascii="Century Gothic" w:hAnsi="Century Gothic" w:cs="Arial"/>
          <w:b w:val="0"/>
          <w:i w:val="0"/>
          <w:sz w:val="22"/>
          <w:szCs w:val="24"/>
        </w:rPr>
        <w:t>Grupa pompowo-sterownicza</w:t>
      </w:r>
      <w:bookmarkEnd w:id="9"/>
    </w:p>
    <w:p w14:paraId="4F184A2A" w14:textId="77777777" w:rsidR="0022510C" w:rsidRPr="00D41367" w:rsidRDefault="0022510C" w:rsidP="004C12BC">
      <w:pPr>
        <w:spacing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Dla potrzeb dostawy i montażu instalacji solarnej należy zastosować grupę solarna podwójną wyposażoną w elektroniczną pompę obiegową w klasie energetycznej EEI≤0,20 z separatorem powietrza z rotametrem 2 - 14 l/min. </w:t>
      </w:r>
    </w:p>
    <w:p w14:paraId="71E21A5A" w14:textId="77777777" w:rsidR="0022510C" w:rsidRDefault="0022510C" w:rsidP="004C12BC">
      <w:pPr>
        <w:spacing w:after="0" w:line="276" w:lineRule="auto"/>
        <w:ind w:left="426"/>
        <w:rPr>
          <w:rFonts w:ascii="Century Gothic" w:hAnsi="Century Gothic" w:cs="Arial"/>
          <w:sz w:val="20"/>
          <w:szCs w:val="20"/>
        </w:rPr>
      </w:pPr>
      <w:r w:rsidRPr="00D41367">
        <w:rPr>
          <w:rFonts w:ascii="Century Gothic" w:hAnsi="Century Gothic" w:cs="Arial"/>
          <w:sz w:val="20"/>
          <w:szCs w:val="20"/>
        </w:rPr>
        <w:t>Sterownik powinien:</w:t>
      </w:r>
    </w:p>
    <w:p w14:paraId="0A19DA85"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wyświetlacz graficzny wizualizujący pracę układu solarnego</w:t>
      </w:r>
      <w:r>
        <w:rPr>
          <w:rFonts w:ascii="Century Gothic" w:hAnsi="Century Gothic" w:cs="Arial"/>
          <w:sz w:val="20"/>
          <w:szCs w:val="20"/>
        </w:rPr>
        <w:t>,</w:t>
      </w:r>
    </w:p>
    <w:p w14:paraId="1CE0E27B"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steruje pracą pompy elektronicznej za pomocą sygnałów PWM (low-voltage pulse-widthmodulation),</w:t>
      </w:r>
    </w:p>
    <w:p w14:paraId="7A5D4B11"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steruje pracą stacji pompowej w zależności od różnicy temperatur,</w:t>
      </w:r>
    </w:p>
    <w:p w14:paraId="6815C8D4"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steruje pracą systemu kolektorów we współpracy z dodatkowym źródłem ciepła,</w:t>
      </w:r>
    </w:p>
    <w:p w14:paraId="26C65E62"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minimum 10 zdefiniowanych schematów instalacji</w:t>
      </w:r>
      <w:r>
        <w:rPr>
          <w:rFonts w:ascii="Century Gothic" w:hAnsi="Century Gothic" w:cs="Arial"/>
          <w:sz w:val="20"/>
          <w:szCs w:val="20"/>
        </w:rPr>
        <w:t>,</w:t>
      </w:r>
    </w:p>
    <w:p w14:paraId="231FA8A0"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funkcję zabezpieczającą przed przegrzewaniem kolektorów, poprzez uruchomienie obiegu grzewczego za pomocą pompy obiegowej zamontowanej na podłączeniu górnej wężownicy podgrzewacza</w:t>
      </w:r>
      <w:r>
        <w:rPr>
          <w:rFonts w:ascii="Century Gothic" w:hAnsi="Century Gothic" w:cs="Arial"/>
          <w:sz w:val="20"/>
          <w:szCs w:val="20"/>
        </w:rPr>
        <w:t>,</w:t>
      </w:r>
    </w:p>
    <w:p w14:paraId="1094BF7F"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funkcję przeciwmrozową</w:t>
      </w:r>
      <w:r>
        <w:rPr>
          <w:rFonts w:ascii="Century Gothic" w:hAnsi="Century Gothic" w:cs="Arial"/>
          <w:sz w:val="20"/>
          <w:szCs w:val="20"/>
        </w:rPr>
        <w:t>,</w:t>
      </w:r>
    </w:p>
    <w:p w14:paraId="3583158C"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lastRenderedPageBreak/>
        <w:t>wylicza dzienną miesięczną oraz roczną energię zgromadzoną przez kolektory słoneczne, oraz możliwość przeniesienia zapisanych informacji na urządzenie zewnętrzne,</w:t>
      </w:r>
    </w:p>
    <w:p w14:paraId="00DE6E5C"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sterownik lub dodatkowy moduł do komunikacji z siecią posiada wbudowane WiFi opartą na komunikacji radiowej do bezprzewodowego połączenia z lokalną istniejącą siecią (WLAN), i współpracy z systemem monitoringu,</w:t>
      </w:r>
    </w:p>
    <w:p w14:paraId="703C725F"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posiada wbudowane, wymienialne na gniazdach zabezpieczenia tj. bezpiecznik </w:t>
      </w:r>
      <w:r>
        <w:rPr>
          <w:rFonts w:ascii="Century Gothic" w:hAnsi="Century Gothic" w:cs="Arial"/>
          <w:sz w:val="20"/>
          <w:szCs w:val="20"/>
        </w:rPr>
        <w:br/>
      </w:r>
      <w:r w:rsidRPr="00D548A9">
        <w:rPr>
          <w:rFonts w:ascii="Century Gothic" w:hAnsi="Century Gothic" w:cs="Arial"/>
          <w:sz w:val="20"/>
          <w:szCs w:val="20"/>
        </w:rPr>
        <w:t>oraz warystor,</w:t>
      </w:r>
    </w:p>
    <w:p w14:paraId="59FC9422" w14:textId="77777777" w:rsidR="0022510C"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minimum 5 czujników,</w:t>
      </w:r>
    </w:p>
    <w:p w14:paraId="49CBB7D7" w14:textId="77777777" w:rsidR="0022510C" w:rsidRPr="00D548A9" w:rsidRDefault="0022510C"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możliwość podłączenia anody tytanowej.</w:t>
      </w:r>
    </w:p>
    <w:p w14:paraId="275884A1" w14:textId="77777777" w:rsidR="0022510C" w:rsidRPr="00D41367" w:rsidRDefault="0022510C" w:rsidP="00DE34CC">
      <w:pPr>
        <w:pStyle w:val="Nagwek2"/>
        <w:numPr>
          <w:ilvl w:val="0"/>
          <w:numId w:val="5"/>
        </w:numPr>
        <w:tabs>
          <w:tab w:val="left" w:pos="993"/>
        </w:tabs>
        <w:rPr>
          <w:rFonts w:ascii="Century Gothic" w:hAnsi="Century Gothic" w:cs="Arial"/>
          <w:b w:val="0"/>
          <w:i w:val="0"/>
          <w:sz w:val="22"/>
          <w:szCs w:val="24"/>
        </w:rPr>
      </w:pPr>
      <w:bookmarkStart w:id="10" w:name="_Toc19716814"/>
      <w:r w:rsidRPr="00D41367">
        <w:rPr>
          <w:rFonts w:ascii="Century Gothic" w:hAnsi="Century Gothic" w:cs="Arial"/>
          <w:b w:val="0"/>
          <w:i w:val="0"/>
          <w:sz w:val="22"/>
          <w:szCs w:val="24"/>
        </w:rPr>
        <w:t>Termostatyczny zawór mieszający</w:t>
      </w:r>
      <w:bookmarkEnd w:id="10"/>
    </w:p>
    <w:p w14:paraId="09E4DFF2" w14:textId="77777777" w:rsidR="0022510C" w:rsidRPr="00D41367" w:rsidRDefault="0022510C" w:rsidP="004C12BC">
      <w:pPr>
        <w:autoSpaceDE w:val="0"/>
        <w:autoSpaceDN w:val="0"/>
        <w:adjustRightInd w:val="0"/>
        <w:spacing w:line="276" w:lineRule="auto"/>
        <w:ind w:left="426"/>
        <w:jc w:val="both"/>
        <w:rPr>
          <w:rFonts w:ascii="Century Gothic" w:hAnsi="Century Gothic" w:cs="Arial"/>
          <w:sz w:val="20"/>
          <w:szCs w:val="18"/>
          <w:lang w:eastAsia="pl-PL"/>
        </w:rPr>
      </w:pPr>
      <w:r w:rsidRPr="00D41367">
        <w:rPr>
          <w:rFonts w:ascii="Century Gothic" w:hAnsi="Century Gothic" w:cs="Arial"/>
          <w:sz w:val="20"/>
          <w:szCs w:val="18"/>
          <w:lang w:eastAsia="pl-PL"/>
        </w:rPr>
        <w:t>W celu zabezpieczenia U</w:t>
      </w:r>
      <w:r w:rsidRPr="00D41367">
        <w:rPr>
          <w:rFonts w:ascii="Century Gothic" w:eastAsia="TimesNewRoman" w:hAnsi="Century Gothic" w:cs="Arial"/>
          <w:sz w:val="20"/>
          <w:szCs w:val="18"/>
          <w:lang w:eastAsia="pl-PL"/>
        </w:rPr>
        <w:t>ż</w:t>
      </w:r>
      <w:r w:rsidRPr="00D41367">
        <w:rPr>
          <w:rFonts w:ascii="Century Gothic" w:hAnsi="Century Gothic" w:cs="Arial"/>
          <w:sz w:val="20"/>
          <w:szCs w:val="18"/>
          <w:lang w:eastAsia="pl-PL"/>
        </w:rPr>
        <w:t>ytkownika układu solarnego przed mo</w:t>
      </w:r>
      <w:r w:rsidRPr="00D41367">
        <w:rPr>
          <w:rFonts w:ascii="Century Gothic" w:eastAsia="TimesNewRoman" w:hAnsi="Century Gothic" w:cs="Arial"/>
          <w:sz w:val="20"/>
          <w:szCs w:val="18"/>
          <w:lang w:eastAsia="pl-PL"/>
        </w:rPr>
        <w:t>ż</w:t>
      </w:r>
      <w:r w:rsidRPr="00D41367">
        <w:rPr>
          <w:rFonts w:ascii="Century Gothic" w:hAnsi="Century Gothic" w:cs="Arial"/>
          <w:sz w:val="20"/>
          <w:szCs w:val="18"/>
          <w:lang w:eastAsia="pl-PL"/>
        </w:rPr>
        <w:t>liwo</w:t>
      </w:r>
      <w:r w:rsidRPr="00D41367">
        <w:rPr>
          <w:rFonts w:ascii="Century Gothic" w:eastAsia="TimesNewRoman" w:hAnsi="Century Gothic" w:cs="Arial"/>
          <w:sz w:val="20"/>
          <w:szCs w:val="18"/>
          <w:lang w:eastAsia="pl-PL"/>
        </w:rPr>
        <w:t>ś</w:t>
      </w:r>
      <w:r w:rsidRPr="00D41367">
        <w:rPr>
          <w:rFonts w:ascii="Century Gothic" w:hAnsi="Century Gothic" w:cs="Arial"/>
          <w:sz w:val="20"/>
          <w:szCs w:val="18"/>
          <w:lang w:eastAsia="pl-PL"/>
        </w:rPr>
        <w:t>ci</w:t>
      </w:r>
      <w:r w:rsidRPr="00D41367">
        <w:rPr>
          <w:rFonts w:ascii="Century Gothic" w:eastAsia="TimesNewRoman" w:hAnsi="Century Gothic" w:cs="Arial"/>
          <w:sz w:val="20"/>
          <w:szCs w:val="18"/>
          <w:lang w:eastAsia="pl-PL"/>
        </w:rPr>
        <w:t xml:space="preserve">ą </w:t>
      </w:r>
      <w:r w:rsidRPr="00D41367">
        <w:rPr>
          <w:rFonts w:ascii="Century Gothic" w:hAnsi="Century Gothic" w:cs="Arial"/>
          <w:sz w:val="20"/>
          <w:szCs w:val="18"/>
          <w:lang w:eastAsia="pl-PL"/>
        </w:rPr>
        <w:t>poparzenia si</w:t>
      </w:r>
      <w:r w:rsidRPr="00D41367">
        <w:rPr>
          <w:rFonts w:ascii="Century Gothic" w:eastAsia="TimesNewRoman" w:hAnsi="Century Gothic" w:cs="Arial"/>
          <w:sz w:val="20"/>
          <w:szCs w:val="18"/>
          <w:lang w:eastAsia="pl-PL"/>
        </w:rPr>
        <w:t xml:space="preserve">ę </w:t>
      </w:r>
      <w:r w:rsidRPr="00D41367">
        <w:rPr>
          <w:rFonts w:ascii="Century Gothic" w:hAnsi="Century Gothic" w:cs="Arial"/>
          <w:sz w:val="20"/>
          <w:szCs w:val="18"/>
          <w:lang w:eastAsia="pl-PL"/>
        </w:rPr>
        <w:t>ciepł</w:t>
      </w:r>
      <w:r w:rsidRPr="00D41367">
        <w:rPr>
          <w:rFonts w:ascii="Century Gothic" w:eastAsia="TimesNewRoman" w:hAnsi="Century Gothic" w:cs="Arial"/>
          <w:sz w:val="20"/>
          <w:szCs w:val="18"/>
          <w:lang w:eastAsia="pl-PL"/>
        </w:rPr>
        <w:t xml:space="preserve">ą </w:t>
      </w:r>
      <w:r w:rsidRPr="00D41367">
        <w:rPr>
          <w:rFonts w:ascii="Century Gothic" w:hAnsi="Century Gothic" w:cs="Arial"/>
          <w:sz w:val="20"/>
          <w:szCs w:val="18"/>
          <w:lang w:eastAsia="pl-PL"/>
        </w:rPr>
        <w:t>wod</w:t>
      </w:r>
      <w:r w:rsidRPr="00D41367">
        <w:rPr>
          <w:rFonts w:ascii="Century Gothic" w:eastAsia="TimesNewRoman" w:hAnsi="Century Gothic" w:cs="Arial"/>
          <w:sz w:val="20"/>
          <w:szCs w:val="18"/>
          <w:lang w:eastAsia="pl-PL"/>
        </w:rPr>
        <w:t xml:space="preserve">ą </w:t>
      </w:r>
      <w:r w:rsidRPr="00D41367">
        <w:rPr>
          <w:rFonts w:ascii="Century Gothic" w:hAnsi="Century Gothic" w:cs="Arial"/>
          <w:sz w:val="20"/>
          <w:szCs w:val="18"/>
          <w:lang w:eastAsia="pl-PL"/>
        </w:rPr>
        <w:t>u</w:t>
      </w:r>
      <w:r w:rsidRPr="00D41367">
        <w:rPr>
          <w:rFonts w:ascii="Century Gothic" w:eastAsia="TimesNewRoman" w:hAnsi="Century Gothic" w:cs="Arial"/>
          <w:sz w:val="20"/>
          <w:szCs w:val="18"/>
          <w:lang w:eastAsia="pl-PL"/>
        </w:rPr>
        <w:t>ż</w:t>
      </w:r>
      <w:r w:rsidRPr="00D41367">
        <w:rPr>
          <w:rFonts w:ascii="Century Gothic" w:hAnsi="Century Gothic" w:cs="Arial"/>
          <w:sz w:val="20"/>
          <w:szCs w:val="18"/>
          <w:lang w:eastAsia="pl-PL"/>
        </w:rPr>
        <w:t>ytkow</w:t>
      </w:r>
      <w:r w:rsidRPr="00D41367">
        <w:rPr>
          <w:rFonts w:ascii="Century Gothic" w:eastAsia="TimesNewRoman" w:hAnsi="Century Gothic" w:cs="Arial"/>
          <w:sz w:val="20"/>
          <w:szCs w:val="18"/>
          <w:lang w:eastAsia="pl-PL"/>
        </w:rPr>
        <w:t xml:space="preserve">ą </w:t>
      </w:r>
      <w:r w:rsidRPr="00D41367">
        <w:rPr>
          <w:rFonts w:ascii="Century Gothic" w:hAnsi="Century Gothic" w:cs="Arial"/>
          <w:sz w:val="20"/>
          <w:szCs w:val="18"/>
          <w:lang w:eastAsia="pl-PL"/>
        </w:rPr>
        <w:t>nale</w:t>
      </w:r>
      <w:r w:rsidRPr="00D41367">
        <w:rPr>
          <w:rFonts w:ascii="Century Gothic" w:eastAsia="TimesNewRoman" w:hAnsi="Century Gothic" w:cs="Arial"/>
          <w:sz w:val="20"/>
          <w:szCs w:val="18"/>
          <w:lang w:eastAsia="pl-PL"/>
        </w:rPr>
        <w:t>ż</w:t>
      </w:r>
      <w:r w:rsidRPr="00D41367">
        <w:rPr>
          <w:rFonts w:ascii="Century Gothic" w:hAnsi="Century Gothic" w:cs="Arial"/>
          <w:sz w:val="20"/>
          <w:szCs w:val="18"/>
          <w:lang w:eastAsia="pl-PL"/>
        </w:rPr>
        <w:t>y zamontowa</w:t>
      </w:r>
      <w:r w:rsidRPr="00D41367">
        <w:rPr>
          <w:rFonts w:ascii="Century Gothic" w:eastAsia="TimesNewRoman" w:hAnsi="Century Gothic" w:cs="Arial"/>
          <w:sz w:val="20"/>
          <w:szCs w:val="18"/>
          <w:lang w:eastAsia="pl-PL"/>
        </w:rPr>
        <w:t xml:space="preserve">ć </w:t>
      </w:r>
      <w:r w:rsidRPr="00D41367">
        <w:rPr>
          <w:rFonts w:ascii="Century Gothic" w:hAnsi="Century Gothic" w:cs="Arial"/>
          <w:sz w:val="20"/>
          <w:szCs w:val="18"/>
          <w:lang w:eastAsia="pl-PL"/>
        </w:rPr>
        <w:t>w instalacji c.w.u. termostatyczny zawór mieszaj</w:t>
      </w:r>
      <w:r w:rsidRPr="00D41367">
        <w:rPr>
          <w:rFonts w:ascii="Century Gothic" w:eastAsia="TimesNewRoman" w:hAnsi="Century Gothic" w:cs="Arial"/>
          <w:sz w:val="20"/>
          <w:szCs w:val="18"/>
          <w:lang w:eastAsia="pl-PL"/>
        </w:rPr>
        <w:t>ą</w:t>
      </w:r>
      <w:r w:rsidRPr="00D41367">
        <w:rPr>
          <w:rFonts w:ascii="Century Gothic" w:hAnsi="Century Gothic" w:cs="Arial"/>
          <w:sz w:val="20"/>
          <w:szCs w:val="18"/>
          <w:lang w:eastAsia="pl-PL"/>
        </w:rPr>
        <w:t>cy. Zakres  temp. 35-70ºC z króćcami przyłączeniowymi minimum ¾” i kvs=1,6m3/h.</w:t>
      </w:r>
    </w:p>
    <w:p w14:paraId="2C6FF705" w14:textId="77777777" w:rsidR="0022510C" w:rsidRPr="00D41367" w:rsidRDefault="0022510C" w:rsidP="00DE34CC">
      <w:pPr>
        <w:pStyle w:val="Nagwek2"/>
        <w:numPr>
          <w:ilvl w:val="0"/>
          <w:numId w:val="5"/>
        </w:numPr>
        <w:ind w:left="993" w:hanging="569"/>
        <w:rPr>
          <w:rFonts w:ascii="Century Gothic" w:hAnsi="Century Gothic" w:cs="Arial"/>
          <w:b w:val="0"/>
          <w:i w:val="0"/>
          <w:sz w:val="22"/>
          <w:szCs w:val="24"/>
        </w:rPr>
      </w:pPr>
      <w:bookmarkStart w:id="11" w:name="_Toc19716815"/>
      <w:r w:rsidRPr="00D41367">
        <w:rPr>
          <w:rFonts w:ascii="Century Gothic" w:hAnsi="Century Gothic" w:cs="Arial"/>
          <w:b w:val="0"/>
          <w:i w:val="0"/>
          <w:sz w:val="22"/>
          <w:szCs w:val="24"/>
        </w:rPr>
        <w:t>Naczynia wzbiorcze</w:t>
      </w:r>
      <w:bookmarkEnd w:id="11"/>
    </w:p>
    <w:p w14:paraId="5E6445D1" w14:textId="77777777" w:rsidR="0022510C" w:rsidRPr="00D41367" w:rsidRDefault="0022510C" w:rsidP="004C12BC">
      <w:pPr>
        <w:pStyle w:val="Akapitzlist"/>
        <w:autoSpaceDE w:val="0"/>
        <w:autoSpaceDN w:val="0"/>
        <w:adjustRightInd w:val="0"/>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Do zabezpieczenia instalacji w obiegu glikolowym zastosować naczynia wzbiorcze przeponowe o pojemności min. 18l odporne na działanie środka antyzamarzającego, posiadające dopuszczenie i certyfikaty zgodnie z obowiązującymi przepisami Dozoru Technicznego. Membrana przystosowana do pracy z glikolem propylenowym odporna na wysokie temperatury (wartość szczytowa) 140ºC. </w:t>
      </w:r>
    </w:p>
    <w:p w14:paraId="47D75C4F" w14:textId="77777777" w:rsidR="0022510C" w:rsidRPr="00D41367" w:rsidRDefault="0022510C" w:rsidP="004C12BC">
      <w:pPr>
        <w:pStyle w:val="Akapitzlist"/>
        <w:autoSpaceDE w:val="0"/>
        <w:autoSpaceDN w:val="0"/>
        <w:adjustRightInd w:val="0"/>
        <w:spacing w:after="0" w:line="276" w:lineRule="auto"/>
        <w:ind w:left="0"/>
        <w:jc w:val="both"/>
        <w:rPr>
          <w:rFonts w:ascii="Century Gothic" w:hAnsi="Century Gothic" w:cs="Arial"/>
          <w:sz w:val="20"/>
          <w:szCs w:val="20"/>
        </w:rPr>
      </w:pPr>
    </w:p>
    <w:p w14:paraId="2BFD266E" w14:textId="77777777" w:rsidR="0022510C" w:rsidRPr="00D41367" w:rsidRDefault="0022510C" w:rsidP="004C12BC">
      <w:pPr>
        <w:pStyle w:val="Akapitzlist"/>
        <w:autoSpaceDE w:val="0"/>
        <w:autoSpaceDN w:val="0"/>
        <w:adjustRightInd w:val="0"/>
        <w:spacing w:line="276" w:lineRule="auto"/>
        <w:ind w:left="426"/>
        <w:jc w:val="both"/>
        <w:rPr>
          <w:rFonts w:ascii="Century Gothic" w:hAnsi="Century Gothic" w:cs="Arial"/>
          <w:sz w:val="20"/>
          <w:szCs w:val="20"/>
        </w:rPr>
      </w:pPr>
      <w:r w:rsidRPr="00D41367">
        <w:rPr>
          <w:rFonts w:ascii="Century Gothic" w:hAnsi="Century Gothic" w:cs="Arial"/>
          <w:sz w:val="20"/>
          <w:szCs w:val="20"/>
        </w:rPr>
        <w:t>Do zabezpieczenia instalacji wodnej należy zastosować naczynie wzbiorcze przeponowe o pojemności min. 24l. Parametry naczynia: dopuszczalna max. temperatura pracy nie mniejsza niż: +99 ºC, dopuszczalne ciśnienie pracy nie mniejsze niż 8 bar.</w:t>
      </w:r>
    </w:p>
    <w:p w14:paraId="29B81ABC" w14:textId="77777777" w:rsidR="0022510C" w:rsidRPr="00D41367" w:rsidRDefault="0022510C" w:rsidP="00DE34CC">
      <w:pPr>
        <w:pStyle w:val="Nagwek2"/>
        <w:numPr>
          <w:ilvl w:val="0"/>
          <w:numId w:val="5"/>
        </w:numPr>
        <w:ind w:left="993" w:hanging="569"/>
        <w:rPr>
          <w:rFonts w:ascii="Century Gothic" w:hAnsi="Century Gothic" w:cs="Arial"/>
          <w:b w:val="0"/>
          <w:i w:val="0"/>
          <w:sz w:val="22"/>
          <w:szCs w:val="24"/>
        </w:rPr>
      </w:pPr>
      <w:bookmarkStart w:id="12" w:name="_Toc19716816"/>
      <w:r w:rsidRPr="00D41367">
        <w:rPr>
          <w:rFonts w:ascii="Century Gothic" w:hAnsi="Century Gothic" w:cs="Arial"/>
          <w:b w:val="0"/>
          <w:i w:val="0"/>
          <w:sz w:val="22"/>
          <w:szCs w:val="24"/>
        </w:rPr>
        <w:t>Przewody solarne</w:t>
      </w:r>
      <w:bookmarkEnd w:id="12"/>
    </w:p>
    <w:p w14:paraId="16E670CC" w14:textId="77777777" w:rsidR="0022510C" w:rsidRPr="00181692" w:rsidRDefault="0022510C" w:rsidP="004C12BC">
      <w:pPr>
        <w:autoSpaceDE w:val="0"/>
        <w:autoSpaceDN w:val="0"/>
        <w:spacing w:after="0" w:line="276" w:lineRule="auto"/>
        <w:ind w:left="426"/>
        <w:jc w:val="both"/>
        <w:rPr>
          <w:rFonts w:ascii="Century Gothic" w:hAnsi="Century Gothic" w:cs="Arial"/>
          <w:bCs/>
          <w:sz w:val="20"/>
          <w:szCs w:val="20"/>
        </w:rPr>
      </w:pPr>
      <w:r w:rsidRPr="00D41367">
        <w:rPr>
          <w:rFonts w:ascii="Century Gothic" w:hAnsi="Century Gothic" w:cs="Arial"/>
          <w:bCs/>
          <w:sz w:val="20"/>
          <w:szCs w:val="20"/>
        </w:rPr>
        <w:t xml:space="preserve">Do transportu cieczy roboczej (roztworu wodnego glikolu propylenowego) zastosować rurociągi miedziane lub Inox (stal nierdzewna) AISI 304 lub AISI 316L o grubości ścianki minimum 0,20 mm </w:t>
      </w:r>
      <w:r>
        <w:rPr>
          <w:rFonts w:ascii="Century Gothic" w:hAnsi="Century Gothic" w:cs="Arial"/>
          <w:bCs/>
          <w:sz w:val="20"/>
          <w:szCs w:val="20"/>
        </w:rPr>
        <w:br/>
      </w:r>
      <w:r w:rsidRPr="00D41367">
        <w:rPr>
          <w:rFonts w:ascii="Century Gothic" w:hAnsi="Century Gothic" w:cs="Arial"/>
          <w:bCs/>
          <w:sz w:val="20"/>
          <w:szCs w:val="20"/>
        </w:rPr>
        <w:t>i maksymalnym ciśnieniu roboczym 10 bar.</w:t>
      </w:r>
      <w:r w:rsidRPr="00D41367">
        <w:rPr>
          <w:rFonts w:ascii="Century Gothic" w:hAnsi="Century Gothic" w:cs="Arial"/>
          <w:sz w:val="20"/>
          <w:szCs w:val="20"/>
        </w:rPr>
        <w:t xml:space="preserve"> </w:t>
      </w:r>
      <w:r w:rsidRPr="00D41367">
        <w:rPr>
          <w:rFonts w:ascii="Century Gothic" w:hAnsi="Century Gothic" w:cs="Arial"/>
          <w:bCs/>
          <w:sz w:val="20"/>
          <w:szCs w:val="20"/>
        </w:rPr>
        <w:t xml:space="preserve">Izolacja przewodów instalacji solarnej powinna charakteryzować się podwyższoną odpornością termiczną. Izolacja powinna być odporna </w:t>
      </w:r>
      <w:r>
        <w:rPr>
          <w:rFonts w:ascii="Century Gothic" w:hAnsi="Century Gothic" w:cs="Arial"/>
          <w:bCs/>
          <w:sz w:val="20"/>
          <w:szCs w:val="20"/>
        </w:rPr>
        <w:br/>
      </w:r>
      <w:r w:rsidRPr="00D41367">
        <w:rPr>
          <w:rFonts w:ascii="Century Gothic" w:hAnsi="Century Gothic" w:cs="Arial"/>
          <w:bCs/>
          <w:sz w:val="20"/>
          <w:szCs w:val="20"/>
        </w:rPr>
        <w:t>na niską i wysoką temperaturę. Mając na uwadze to, że rury wraz z izolacją do transportu roztworu wodnego glikolu propylenowego będą częściowo prowadzone na zewnątrz oraz przyłączane bezpośrednio do króćców kolektora, powinny być zachowane następujące wartości temperatury granicznej:</w:t>
      </w:r>
    </w:p>
    <w:p w14:paraId="2181F510" w14:textId="77777777" w:rsidR="0022510C" w:rsidRPr="00181692" w:rsidRDefault="0022510C" w:rsidP="00124DBF">
      <w:pPr>
        <w:pStyle w:val="Akapitzlist"/>
        <w:numPr>
          <w:ilvl w:val="0"/>
          <w:numId w:val="16"/>
        </w:numPr>
        <w:autoSpaceDE w:val="0"/>
        <w:autoSpaceDN w:val="0"/>
        <w:spacing w:after="0" w:line="276" w:lineRule="auto"/>
        <w:ind w:left="851"/>
        <w:jc w:val="both"/>
        <w:rPr>
          <w:rFonts w:ascii="Century Gothic" w:hAnsi="Century Gothic" w:cs="Arial"/>
          <w:sz w:val="20"/>
          <w:szCs w:val="20"/>
        </w:rPr>
      </w:pPr>
      <w:r w:rsidRPr="00181692">
        <w:rPr>
          <w:rFonts w:ascii="Century Gothic" w:hAnsi="Century Gothic" w:cs="Arial"/>
          <w:bCs/>
          <w:i/>
          <w:iCs/>
          <w:sz w:val="20"/>
          <w:szCs w:val="20"/>
        </w:rPr>
        <w:t>w zakresie ujemnych wartości temperatury otoczenia do t rmin ≤ - 60 ºC</w:t>
      </w:r>
    </w:p>
    <w:p w14:paraId="11A32E13" w14:textId="77777777" w:rsidR="0022510C" w:rsidRPr="00181692" w:rsidRDefault="0022510C" w:rsidP="00124DBF">
      <w:pPr>
        <w:pStyle w:val="Akapitzlist"/>
        <w:numPr>
          <w:ilvl w:val="0"/>
          <w:numId w:val="16"/>
        </w:numPr>
        <w:autoSpaceDE w:val="0"/>
        <w:autoSpaceDN w:val="0"/>
        <w:spacing w:after="100" w:afterAutospacing="1" w:line="276" w:lineRule="auto"/>
        <w:ind w:left="851"/>
        <w:jc w:val="both"/>
        <w:rPr>
          <w:rFonts w:ascii="Century Gothic" w:hAnsi="Century Gothic" w:cs="Arial"/>
          <w:sz w:val="20"/>
          <w:szCs w:val="20"/>
        </w:rPr>
      </w:pPr>
      <w:r w:rsidRPr="00181692">
        <w:rPr>
          <w:rFonts w:ascii="Century Gothic" w:hAnsi="Century Gothic" w:cs="Arial"/>
          <w:bCs/>
          <w:i/>
          <w:iCs/>
          <w:sz w:val="20"/>
          <w:szCs w:val="20"/>
        </w:rPr>
        <w:t>w zakresie dodatnich wartości temperatury cieczy solarnej do t rmax ≥ +220 ºC</w:t>
      </w:r>
    </w:p>
    <w:p w14:paraId="3C2B386A" w14:textId="701473B2" w:rsidR="0022510C" w:rsidRPr="00D41367" w:rsidRDefault="0022510C" w:rsidP="004C12BC">
      <w:pPr>
        <w:autoSpaceDE w:val="0"/>
        <w:autoSpaceDN w:val="0"/>
        <w:spacing w:before="100" w:beforeAutospacing="1" w:after="0" w:line="276" w:lineRule="auto"/>
        <w:ind w:left="426"/>
        <w:jc w:val="both"/>
        <w:rPr>
          <w:rFonts w:ascii="Century Gothic" w:hAnsi="Century Gothic" w:cs="Arial"/>
          <w:bCs/>
          <w:sz w:val="20"/>
          <w:szCs w:val="20"/>
        </w:rPr>
      </w:pPr>
      <w:r w:rsidRPr="00D41367">
        <w:rPr>
          <w:rFonts w:ascii="Century Gothic" w:hAnsi="Century Gothic" w:cs="Arial"/>
          <w:bCs/>
          <w:sz w:val="20"/>
          <w:szCs w:val="20"/>
        </w:rPr>
        <w:t xml:space="preserve">Wymagania powyższe wynikają z </w:t>
      </w:r>
      <w:r w:rsidRPr="00FC1CE1">
        <w:rPr>
          <w:rFonts w:ascii="Century Gothic" w:hAnsi="Century Gothic" w:cs="Arial"/>
          <w:bCs/>
          <w:sz w:val="20"/>
          <w:szCs w:val="20"/>
        </w:rPr>
        <w:t>normy PN-EN 12975-1</w:t>
      </w:r>
      <w:r w:rsidR="004B35D3" w:rsidRPr="00FC1CE1">
        <w:rPr>
          <w:rFonts w:ascii="Century Gothic" w:hAnsi="Century Gothic" w:cs="Arial"/>
          <w:bCs/>
          <w:sz w:val="20"/>
          <w:szCs w:val="20"/>
        </w:rPr>
        <w:t xml:space="preserve"> lub równoważnej</w:t>
      </w:r>
      <w:r w:rsidR="004B35D3">
        <w:rPr>
          <w:rFonts w:ascii="Century Gothic" w:hAnsi="Century Gothic" w:cs="Arial"/>
          <w:bCs/>
          <w:sz w:val="20"/>
          <w:szCs w:val="20"/>
        </w:rPr>
        <w:t xml:space="preserve"> </w:t>
      </w:r>
      <w:r w:rsidRPr="00D41367">
        <w:rPr>
          <w:rFonts w:ascii="Century Gothic" w:hAnsi="Century Gothic" w:cs="Arial"/>
          <w:bCs/>
          <w:sz w:val="20"/>
          <w:szCs w:val="20"/>
        </w:rPr>
        <w:t>- punkt 6. „Bezpieczeństwo” o brzmieniu jak niżej:</w:t>
      </w:r>
    </w:p>
    <w:p w14:paraId="6120061C" w14:textId="77777777" w:rsidR="0022510C" w:rsidRPr="00D41367" w:rsidRDefault="0022510C" w:rsidP="004C12BC">
      <w:pPr>
        <w:autoSpaceDE w:val="0"/>
        <w:autoSpaceDN w:val="0"/>
        <w:spacing w:after="100" w:afterAutospacing="1" w:line="276" w:lineRule="auto"/>
        <w:ind w:left="426"/>
        <w:jc w:val="both"/>
        <w:rPr>
          <w:rFonts w:ascii="Century Gothic" w:hAnsi="Century Gothic" w:cs="Arial"/>
          <w:bCs/>
          <w:sz w:val="20"/>
          <w:szCs w:val="20"/>
        </w:rPr>
      </w:pPr>
      <w:r w:rsidRPr="00D41367">
        <w:rPr>
          <w:rFonts w:ascii="Century Gothic" w:hAnsi="Century Gothic" w:cs="Arial"/>
          <w:bCs/>
          <w:sz w:val="20"/>
          <w:szCs w:val="20"/>
        </w:rPr>
        <w:t>„Maksymalna temperatura płynu, uwzględniana przy projektowaniu kolektora słonecznego lub instalacji</w:t>
      </w:r>
      <w:r w:rsidRPr="00D41367">
        <w:rPr>
          <w:rFonts w:ascii="Century Gothic" w:hAnsi="Century Gothic" w:cs="Arial"/>
          <w:sz w:val="20"/>
          <w:szCs w:val="20"/>
        </w:rPr>
        <w:t xml:space="preserve"> </w:t>
      </w:r>
      <w:r w:rsidRPr="00D41367">
        <w:rPr>
          <w:rFonts w:ascii="Century Gothic" w:hAnsi="Century Gothic" w:cs="Arial"/>
          <w:bCs/>
          <w:sz w:val="20"/>
          <w:szCs w:val="20"/>
        </w:rPr>
        <w:t>słonecznej jest temperaturą stagnacji kolektora. Materiały stosowane do produkcji kolektorów lub</w:t>
      </w:r>
      <w:r w:rsidRPr="00D41367">
        <w:rPr>
          <w:rFonts w:ascii="Century Gothic" w:hAnsi="Century Gothic" w:cs="Arial"/>
          <w:sz w:val="20"/>
          <w:szCs w:val="20"/>
        </w:rPr>
        <w:t xml:space="preserve"> </w:t>
      </w:r>
      <w:r w:rsidRPr="00D41367">
        <w:rPr>
          <w:rFonts w:ascii="Century Gothic" w:hAnsi="Century Gothic" w:cs="Arial"/>
          <w:bCs/>
          <w:sz w:val="20"/>
          <w:szCs w:val="20"/>
        </w:rPr>
        <w:t>instalacje wbudowane w kolektor (naczynia wzbiorcze, zawory bezpieczeństwa itd.) należy dobierać</w:t>
      </w:r>
      <w:r w:rsidRPr="00D41367">
        <w:rPr>
          <w:rFonts w:ascii="Century Gothic" w:hAnsi="Century Gothic" w:cs="Arial"/>
          <w:sz w:val="20"/>
          <w:szCs w:val="20"/>
        </w:rPr>
        <w:t xml:space="preserve"> </w:t>
      </w:r>
      <w:r w:rsidRPr="00D41367">
        <w:rPr>
          <w:rFonts w:ascii="Century Gothic" w:hAnsi="Century Gothic" w:cs="Arial"/>
          <w:bCs/>
          <w:sz w:val="20"/>
          <w:szCs w:val="20"/>
        </w:rPr>
        <w:t>uwzględniając tę temperaturę. „Zaleca się stosowanie materiału izolacyjnego o grubości minimum 20 mm oraz  przewodności cieplnej w temperaturze 40</w:t>
      </w:r>
      <w:r w:rsidRPr="00D41367">
        <w:rPr>
          <w:rFonts w:ascii="Century Gothic" w:hAnsi="Century Gothic" w:cs="Arial"/>
          <w:bCs/>
          <w:sz w:val="20"/>
          <w:szCs w:val="20"/>
          <w:vertAlign w:val="superscript"/>
        </w:rPr>
        <w:t>o</w:t>
      </w:r>
      <w:r w:rsidRPr="00D41367">
        <w:rPr>
          <w:rFonts w:ascii="Century Gothic" w:hAnsi="Century Gothic" w:cs="Arial"/>
          <w:bCs/>
          <w:sz w:val="20"/>
          <w:szCs w:val="20"/>
        </w:rPr>
        <w:t xml:space="preserve">C </w:t>
      </w:r>
      <w:r>
        <w:rPr>
          <w:rFonts w:ascii="Century Gothic" w:hAnsi="Century Gothic" w:cs="Arial"/>
          <w:bCs/>
          <w:sz w:val="20"/>
          <w:szCs w:val="20"/>
        </w:rPr>
        <w:br/>
      </w:r>
      <w:r w:rsidRPr="00D41367">
        <w:rPr>
          <w:rFonts w:ascii="Century Gothic" w:hAnsi="Century Gothic" w:cs="Arial"/>
          <w:bCs/>
          <w:sz w:val="20"/>
          <w:szCs w:val="20"/>
        </w:rPr>
        <w:t xml:space="preserve">nie wyższej niż 0,035 W/(m*K) - zgodnie z Rozporządzeniem Ministra Transportu, Budownictwa </w:t>
      </w:r>
      <w:r>
        <w:rPr>
          <w:rFonts w:ascii="Century Gothic" w:hAnsi="Century Gothic" w:cs="Arial"/>
          <w:bCs/>
          <w:sz w:val="20"/>
          <w:szCs w:val="20"/>
        </w:rPr>
        <w:br/>
      </w:r>
      <w:r w:rsidRPr="00D41367">
        <w:rPr>
          <w:rFonts w:ascii="Century Gothic" w:hAnsi="Century Gothic" w:cs="Arial"/>
          <w:bCs/>
          <w:sz w:val="20"/>
          <w:szCs w:val="20"/>
        </w:rPr>
        <w:t>i Gospodarki Morskiej z dnia 5 lipca 2013 r. (poz. 926) rozdział 1.5</w:t>
      </w:r>
      <w:r>
        <w:rPr>
          <w:rFonts w:ascii="Century Gothic" w:hAnsi="Century Gothic" w:cs="Arial"/>
          <w:bCs/>
          <w:sz w:val="20"/>
          <w:szCs w:val="20"/>
        </w:rPr>
        <w:t>.</w:t>
      </w:r>
    </w:p>
    <w:p w14:paraId="24974494" w14:textId="77777777" w:rsidR="0022510C" w:rsidRPr="00D41367" w:rsidRDefault="0022510C"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bCs/>
          <w:sz w:val="20"/>
          <w:szCs w:val="20"/>
        </w:rPr>
        <w:lastRenderedPageBreak/>
        <w:t xml:space="preserve">Otulina rury drogi solarnej musi być zabezpieczona przed uszkodzeniami mechanicznymi </w:t>
      </w:r>
      <w:r>
        <w:rPr>
          <w:rFonts w:ascii="Century Gothic" w:hAnsi="Century Gothic" w:cs="Arial"/>
          <w:bCs/>
          <w:sz w:val="20"/>
          <w:szCs w:val="20"/>
        </w:rPr>
        <w:br/>
      </w:r>
      <w:r w:rsidRPr="00D41367">
        <w:rPr>
          <w:rFonts w:ascii="Century Gothic" w:hAnsi="Century Gothic" w:cs="Arial"/>
          <w:bCs/>
          <w:sz w:val="20"/>
          <w:szCs w:val="20"/>
        </w:rPr>
        <w:t>oraz przed szkodnikami osłoną z folii odpornej na promieniowanie UV. Średnice rurociągów – wg projektów. Jeśli kolektory będą montowane na ziemi orurowanie wraz z izolacją należy prowadzić dodatkowo w rurze PCV</w:t>
      </w:r>
      <w:r w:rsidRPr="00D41367">
        <w:rPr>
          <w:rFonts w:ascii="Century Gothic" w:hAnsi="Century Gothic" w:cs="Arial"/>
          <w:sz w:val="20"/>
        </w:rPr>
        <w:t>.</w:t>
      </w:r>
    </w:p>
    <w:p w14:paraId="5A2EA487" w14:textId="77777777" w:rsidR="0022510C" w:rsidRPr="00D41367" w:rsidRDefault="0022510C" w:rsidP="00DE34CC">
      <w:pPr>
        <w:pStyle w:val="Nagwek2"/>
        <w:numPr>
          <w:ilvl w:val="0"/>
          <w:numId w:val="5"/>
        </w:numPr>
        <w:ind w:left="993" w:hanging="569"/>
        <w:rPr>
          <w:rFonts w:ascii="Century Gothic" w:hAnsi="Century Gothic" w:cs="Arial"/>
          <w:b w:val="0"/>
          <w:i w:val="0"/>
          <w:sz w:val="22"/>
          <w:szCs w:val="24"/>
        </w:rPr>
      </w:pPr>
      <w:bookmarkStart w:id="13" w:name="_Toc19716817"/>
      <w:r w:rsidRPr="00D41367">
        <w:rPr>
          <w:rFonts w:ascii="Century Gothic" w:hAnsi="Century Gothic" w:cs="Arial"/>
          <w:b w:val="0"/>
          <w:i w:val="0"/>
          <w:sz w:val="22"/>
          <w:szCs w:val="24"/>
        </w:rPr>
        <w:t>Płyn solarny</w:t>
      </w:r>
      <w:bookmarkEnd w:id="13"/>
    </w:p>
    <w:p w14:paraId="4A6AA2D0" w14:textId="77777777" w:rsidR="0022510C" w:rsidRPr="00D41367" w:rsidRDefault="0022510C"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sz w:val="20"/>
        </w:rPr>
        <w:t xml:space="preserve">Instalacje solarną uzupełnić wodnym roztworem glikolu propylenowego z inhibitorami zabezpieczającymi antykorozyjnie całą instalację. Mieszanka krzepnięcia do – 35ºC. Glikol musi być w 100% biodegradowalny z inhibitorami korozji. Nie dopuszcza się do stosowania glikolu </w:t>
      </w:r>
      <w:r>
        <w:rPr>
          <w:rFonts w:ascii="Century Gothic" w:hAnsi="Century Gothic" w:cs="Arial"/>
          <w:sz w:val="20"/>
        </w:rPr>
        <w:br/>
      </w:r>
      <w:r w:rsidRPr="00D41367">
        <w:rPr>
          <w:rFonts w:ascii="Century Gothic" w:hAnsi="Century Gothic" w:cs="Arial"/>
          <w:sz w:val="20"/>
        </w:rPr>
        <w:t>na bazie gliceryny odpadowej oraz jakiejkolwiek domieszek tj.: glikolu etylenowego, pentahydratu boraksu. Ze względu na możliwość przedostania się glikolu do wody użytkowej, płyn solarny musi posiadać atest PZH dopuszczający do stosowania w przemyśle spożywczym.</w:t>
      </w:r>
    </w:p>
    <w:p w14:paraId="77F4E23F" w14:textId="77777777" w:rsidR="0022510C" w:rsidRPr="00D41367" w:rsidRDefault="0022510C" w:rsidP="0089044D">
      <w:pPr>
        <w:autoSpaceDE w:val="0"/>
        <w:autoSpaceDN w:val="0"/>
        <w:adjustRightInd w:val="0"/>
        <w:spacing w:after="0" w:line="240" w:lineRule="auto"/>
        <w:jc w:val="both"/>
        <w:rPr>
          <w:rFonts w:ascii="Century Gothic" w:hAnsi="Century Gothic" w:cs="Arial"/>
          <w:sz w:val="20"/>
        </w:rPr>
      </w:pPr>
    </w:p>
    <w:p w14:paraId="08987F2E" w14:textId="77777777" w:rsidR="0022510C" w:rsidRPr="00D41367" w:rsidRDefault="0022510C" w:rsidP="00124DBF">
      <w:pPr>
        <w:pStyle w:val="Nagwek1"/>
        <w:numPr>
          <w:ilvl w:val="0"/>
          <w:numId w:val="6"/>
        </w:numPr>
        <w:ind w:left="284" w:hanging="284"/>
        <w:rPr>
          <w:rFonts w:ascii="Century Gothic" w:hAnsi="Century Gothic" w:cs="Arial"/>
          <w:sz w:val="22"/>
          <w:szCs w:val="28"/>
        </w:rPr>
      </w:pPr>
      <w:bookmarkStart w:id="14" w:name="_Toc19716818"/>
      <w:r w:rsidRPr="00D41367">
        <w:rPr>
          <w:rFonts w:ascii="Century Gothic" w:hAnsi="Century Gothic" w:cs="Arial"/>
          <w:sz w:val="22"/>
          <w:szCs w:val="28"/>
        </w:rPr>
        <w:t>System monitoringu instalacji solarnej</w:t>
      </w:r>
      <w:bookmarkEnd w:id="14"/>
    </w:p>
    <w:p w14:paraId="5D53B797" w14:textId="77777777" w:rsidR="0022510C" w:rsidRPr="00D41367" w:rsidRDefault="0022510C" w:rsidP="004C12BC">
      <w:pPr>
        <w:spacing w:before="240" w:after="0" w:line="276" w:lineRule="auto"/>
        <w:jc w:val="both"/>
        <w:rPr>
          <w:rFonts w:ascii="Century Gothic" w:hAnsi="Century Gothic" w:cs="Arial"/>
          <w:sz w:val="20"/>
          <w:szCs w:val="20"/>
        </w:rPr>
      </w:pPr>
      <w:r w:rsidRPr="00D41367">
        <w:rPr>
          <w:rFonts w:ascii="Century Gothic" w:hAnsi="Century Gothic" w:cs="Arial"/>
          <w:sz w:val="20"/>
          <w:szCs w:val="20"/>
        </w:rPr>
        <w:t xml:space="preserve">W budynku mieszkalnym należy wykonać system monitoringu oraz system zliczania uzysków solarnych. Monitoring instalacji będzie możliwy po zastosowaniu modułu internetowego. Moduł internetowy należy połączyć ze sterownikiem solarnym. W obiekcie w którym będzie montowany moduł musi być stałe podłączenie pod internet. W przypadku braku podłączenia pod internet Właściciel/Użytkownik obiektu musi napisać stosowne oświadczenie w którym stwierdza, że ze względów technicznych leżących po jego stronie, nie jest możliwe podłączenie modułu do internetu. </w:t>
      </w:r>
    </w:p>
    <w:p w14:paraId="6FB6F850" w14:textId="77777777" w:rsidR="0022510C" w:rsidRPr="00D41367" w:rsidRDefault="0022510C" w:rsidP="004C12BC">
      <w:pPr>
        <w:spacing w:line="276" w:lineRule="auto"/>
        <w:jc w:val="both"/>
        <w:rPr>
          <w:rFonts w:ascii="Century Gothic" w:hAnsi="Century Gothic" w:cs="Arial"/>
          <w:sz w:val="20"/>
          <w:szCs w:val="20"/>
        </w:rPr>
      </w:pPr>
      <w:r w:rsidRPr="00D41367">
        <w:rPr>
          <w:rFonts w:ascii="Century Gothic" w:hAnsi="Century Gothic" w:cs="Arial"/>
          <w:sz w:val="20"/>
          <w:szCs w:val="20"/>
        </w:rPr>
        <w:t>Moduł internetowy współpracuje ze sterownikiem instalacji solarnej. Po prawidłowym podłączeniu modułu, w menu instalatora sterownika instalacji solarnej należy załączyć moduł internetowy.</w:t>
      </w:r>
    </w:p>
    <w:p w14:paraId="59611ACF" w14:textId="77777777" w:rsidR="0022510C" w:rsidRPr="00D41367" w:rsidRDefault="0022510C" w:rsidP="00987F03">
      <w:pPr>
        <w:pStyle w:val="Nagwek1"/>
        <w:rPr>
          <w:rFonts w:ascii="Century Gothic" w:hAnsi="Century Gothic" w:cs="Arial"/>
          <w:sz w:val="22"/>
          <w:szCs w:val="28"/>
        </w:rPr>
      </w:pPr>
      <w:bookmarkStart w:id="15" w:name="_Toc19716819"/>
      <w:r w:rsidRPr="00D41367">
        <w:rPr>
          <w:rFonts w:ascii="Century Gothic" w:hAnsi="Century Gothic" w:cs="Arial"/>
          <w:sz w:val="22"/>
          <w:szCs w:val="28"/>
        </w:rPr>
        <w:t>8. Wytyczne branżowe</w:t>
      </w:r>
      <w:bookmarkEnd w:id="15"/>
    </w:p>
    <w:p w14:paraId="7D4E59E0" w14:textId="77777777" w:rsidR="0022510C" w:rsidRPr="00D41367" w:rsidRDefault="0022510C" w:rsidP="004C12BC">
      <w:pPr>
        <w:spacing w:before="240"/>
        <w:rPr>
          <w:rFonts w:ascii="Century Gothic" w:hAnsi="Century Gothic" w:cs="Arial"/>
          <w:sz w:val="18"/>
          <w:szCs w:val="20"/>
        </w:rPr>
      </w:pPr>
      <w:r w:rsidRPr="00D41367">
        <w:rPr>
          <w:rFonts w:ascii="Century Gothic" w:hAnsi="Century Gothic" w:cs="Arial"/>
          <w:sz w:val="20"/>
          <w:szCs w:val="20"/>
        </w:rPr>
        <w:t>Branża elektryczna i AKPiA</w:t>
      </w:r>
    </w:p>
    <w:p w14:paraId="41DAEF0B" w14:textId="77777777" w:rsidR="0022510C" w:rsidRPr="00D41367" w:rsidRDefault="0022510C" w:rsidP="004C12BC">
      <w:pPr>
        <w:spacing w:line="276" w:lineRule="auto"/>
        <w:jc w:val="both"/>
        <w:rPr>
          <w:rFonts w:ascii="Century Gothic" w:hAnsi="Century Gothic" w:cs="Arial"/>
          <w:sz w:val="20"/>
          <w:szCs w:val="20"/>
        </w:rPr>
      </w:pPr>
      <w:r w:rsidRPr="00D41367">
        <w:rPr>
          <w:rFonts w:ascii="Century Gothic" w:hAnsi="Century Gothic" w:cs="Arial"/>
          <w:sz w:val="20"/>
          <w:szCs w:val="20"/>
        </w:rPr>
        <w:t xml:space="preserve">Urządzenia elektryczne typu sterownik solarny należy podłączyć do zabezpieczonego obwodu gniazda elektrycznego. Wykonanie obwodu wraz z zabezpieczeniem leży po stronie Właściciela/Użytkownika obiektu. Gniazdo elektryczne 230V powinno być objęte ochroną dodatkową przed dotykiem pośrednim zrealizowaną za pomocą samoczynnego wyłączenia zasilana z wykorzystaniem urządzeń ochronnych- wyłączników przeciwporażeniowych różnicowoprądowych. </w:t>
      </w:r>
    </w:p>
    <w:p w14:paraId="07115ED4" w14:textId="77777777" w:rsidR="0022510C" w:rsidRPr="00D41367" w:rsidRDefault="0022510C" w:rsidP="004C12BC">
      <w:pPr>
        <w:spacing w:line="276" w:lineRule="auto"/>
        <w:jc w:val="both"/>
        <w:rPr>
          <w:rFonts w:ascii="Century Gothic" w:hAnsi="Century Gothic" w:cs="Arial"/>
          <w:sz w:val="20"/>
          <w:szCs w:val="20"/>
        </w:rPr>
      </w:pPr>
      <w:r w:rsidRPr="00D41367">
        <w:rPr>
          <w:rFonts w:ascii="Century Gothic" w:hAnsi="Century Gothic" w:cs="Arial"/>
          <w:sz w:val="20"/>
          <w:szCs w:val="20"/>
        </w:rPr>
        <w:t>Jeżeli instalacja elektryczna jest wykonana w układzie TN-C (instalacja w której nie ma możliwości zastosowania wyłączników przeciwporażeniowych różnicowoprądowych), zaleca się wykonanie nowego obwodu zasilania gniazda 230V w układzie TN-C-S i zabezpieczenie go wyłącznikiem przeciwprzepięciowym różnicowoprądowym. Zabezpieczeniem przeciążeniowym może być wyłącznik nadprądowy.</w:t>
      </w:r>
    </w:p>
    <w:p w14:paraId="406F98B9" w14:textId="3BA7AAEB" w:rsidR="0022510C" w:rsidRPr="00D41367" w:rsidRDefault="00BC1394" w:rsidP="00987F03">
      <w:pPr>
        <w:jc w:val="both"/>
        <w:rPr>
          <w:rFonts w:ascii="Century Gothic" w:hAnsi="Century Gothic" w:cs="Arial"/>
          <w:sz w:val="20"/>
          <w:szCs w:val="20"/>
        </w:rPr>
      </w:pPr>
      <w:r>
        <w:rPr>
          <w:rFonts w:ascii="Century Gothic" w:hAnsi="Century Gothic" w:cs="Arial"/>
          <w:noProof/>
          <w:sz w:val="20"/>
          <w:szCs w:val="20"/>
        </w:rPr>
        <w:drawing>
          <wp:inline distT="0" distB="0" distL="0" distR="0" wp14:anchorId="2A54C341" wp14:editId="5C742223">
            <wp:extent cx="4914900" cy="1816487"/>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8">
                      <a:extLst>
                        <a:ext uri="{28A0092B-C50C-407E-A947-70E740481C1C}">
                          <a14:useLocalDpi xmlns:a14="http://schemas.microsoft.com/office/drawing/2010/main" val="0"/>
                        </a:ext>
                      </a:extLst>
                    </a:blip>
                    <a:stretch>
                      <a:fillRect/>
                    </a:stretch>
                  </pic:blipFill>
                  <pic:spPr>
                    <a:xfrm>
                      <a:off x="0" y="0"/>
                      <a:ext cx="4914900" cy="1816487"/>
                    </a:xfrm>
                    <a:prstGeom prst="rect">
                      <a:avLst/>
                    </a:prstGeom>
                  </pic:spPr>
                </pic:pic>
              </a:graphicData>
            </a:graphic>
          </wp:inline>
        </w:drawing>
      </w:r>
    </w:p>
    <w:p w14:paraId="1442C368" w14:textId="77777777" w:rsidR="0022510C" w:rsidRPr="00D41367" w:rsidRDefault="0022510C" w:rsidP="00987F03">
      <w:pPr>
        <w:jc w:val="both"/>
        <w:rPr>
          <w:rFonts w:ascii="Century Gothic" w:hAnsi="Century Gothic" w:cs="Arial"/>
          <w:sz w:val="20"/>
          <w:szCs w:val="20"/>
        </w:rPr>
      </w:pPr>
      <w:r w:rsidRPr="00D41367">
        <w:rPr>
          <w:rFonts w:ascii="Century Gothic" w:hAnsi="Century Gothic" w:cs="Arial"/>
          <w:sz w:val="20"/>
          <w:szCs w:val="20"/>
        </w:rPr>
        <w:lastRenderedPageBreak/>
        <w:t xml:space="preserve">Sterownik solarny </w:t>
      </w:r>
    </w:p>
    <w:p w14:paraId="604F2A39" w14:textId="77777777" w:rsidR="0022510C" w:rsidRPr="00D41367" w:rsidRDefault="0022510C" w:rsidP="004C12BC">
      <w:pPr>
        <w:spacing w:before="240" w:line="276" w:lineRule="auto"/>
        <w:jc w:val="both"/>
        <w:rPr>
          <w:rFonts w:ascii="Century Gothic" w:hAnsi="Century Gothic" w:cs="Arial"/>
          <w:sz w:val="20"/>
          <w:szCs w:val="20"/>
        </w:rPr>
      </w:pPr>
      <w:r w:rsidRPr="00D41367">
        <w:rPr>
          <w:rFonts w:ascii="Century Gothic" w:hAnsi="Century Gothic" w:cs="Arial"/>
          <w:sz w:val="20"/>
          <w:szCs w:val="20"/>
        </w:rPr>
        <w:t xml:space="preserve">Sterownik układu solarnego będzie sterować pracą instalacji solarnej. Parametry sterownika zostały opisane we wcześniejszych punktach dokumentacji. </w:t>
      </w:r>
    </w:p>
    <w:p w14:paraId="5813A472" w14:textId="77777777" w:rsidR="0022510C" w:rsidRPr="00D41367" w:rsidRDefault="0022510C" w:rsidP="002E2C93">
      <w:pPr>
        <w:spacing w:before="240"/>
        <w:jc w:val="both"/>
        <w:rPr>
          <w:rFonts w:ascii="Century Gothic" w:hAnsi="Century Gothic" w:cs="Arial"/>
          <w:sz w:val="20"/>
          <w:szCs w:val="20"/>
        </w:rPr>
      </w:pPr>
      <w:r w:rsidRPr="00D41367">
        <w:rPr>
          <w:rFonts w:ascii="Century Gothic" w:hAnsi="Century Gothic" w:cs="Arial"/>
          <w:sz w:val="20"/>
          <w:szCs w:val="20"/>
        </w:rPr>
        <w:t xml:space="preserve">Instalacja połączeń wyrównawczych i uziemiających             </w:t>
      </w:r>
    </w:p>
    <w:p w14:paraId="04989E28" w14:textId="77777777" w:rsidR="0022510C" w:rsidRPr="00D41367" w:rsidRDefault="0022510C" w:rsidP="004C12BC">
      <w:pPr>
        <w:spacing w:before="240" w:after="0" w:line="276" w:lineRule="auto"/>
        <w:jc w:val="both"/>
        <w:rPr>
          <w:rFonts w:ascii="Century Gothic" w:hAnsi="Century Gothic" w:cs="Arial"/>
          <w:sz w:val="20"/>
          <w:szCs w:val="20"/>
        </w:rPr>
      </w:pPr>
      <w:r w:rsidRPr="00D41367">
        <w:rPr>
          <w:rFonts w:ascii="Century Gothic" w:hAnsi="Century Gothic" w:cs="Arial"/>
          <w:sz w:val="20"/>
          <w:szCs w:val="20"/>
        </w:rPr>
        <w:t>W pomieszczeniu technicznym, w którym zostanie zamontowany zasobnik solarny należy wykonać główną szynę uziemiającą. Szyna powinna być bezpośrednio połączona z bednarką ZnFe 25x4mm do uziomu indywidualnego na zewnątrz budynku. Rezystancja uziemienia R&lt; 10 Ω. Do tej szyny należy podłączyć wszystkie metalowe elementy: kocioł, zasobnik solarny, rury metalowe, itd. W tablicy głównej dokonać rozdziału przewodu „PEN” na „PE” i ”N”. Wspólną szynę połączyć z główną szyną uziemiającą przewodem LgY 10 mm</w:t>
      </w:r>
      <w:r w:rsidRPr="00D41367">
        <w:rPr>
          <w:rFonts w:ascii="Century Gothic" w:hAnsi="Century Gothic" w:cs="Arial"/>
          <w:sz w:val="20"/>
          <w:szCs w:val="20"/>
          <w:vertAlign w:val="superscript"/>
        </w:rPr>
        <w:t>2</w:t>
      </w:r>
      <w:r w:rsidRPr="00D41367">
        <w:rPr>
          <w:rFonts w:ascii="Century Gothic" w:hAnsi="Century Gothic" w:cs="Arial"/>
          <w:sz w:val="20"/>
          <w:szCs w:val="20"/>
        </w:rPr>
        <w:t xml:space="preserve">. </w:t>
      </w:r>
    </w:p>
    <w:p w14:paraId="6DF817DB" w14:textId="77777777" w:rsidR="0022510C" w:rsidRPr="00D41367" w:rsidRDefault="0022510C" w:rsidP="004C12BC">
      <w:pPr>
        <w:spacing w:after="0" w:line="276" w:lineRule="auto"/>
        <w:jc w:val="both"/>
        <w:rPr>
          <w:rFonts w:ascii="Century Gothic" w:hAnsi="Century Gothic" w:cs="Arial"/>
          <w:sz w:val="20"/>
          <w:szCs w:val="20"/>
        </w:rPr>
      </w:pPr>
      <w:r w:rsidRPr="00D41367">
        <w:rPr>
          <w:rFonts w:ascii="Century Gothic" w:hAnsi="Century Gothic" w:cs="Arial"/>
          <w:sz w:val="20"/>
          <w:szCs w:val="20"/>
        </w:rPr>
        <w:t xml:space="preserve">W przypadku, kiedy w instalacji jest ochronnik przeciwprzepięciowy można do niego podłączyć sterownik solarny. W przypadku jego braku uziemienie instalacji wykonać za pomocą lokalnego uziemienia poprzez uziom  indywidualny o wartości rezystancji  uziemienia R&lt;10 Ω.W przypadku braku ochrony przeciwprzepięciowej istniejącej instalacji elektrycznej zaleca się zastosowanie indywidualnych bloków przeciwprzepięciowych przyłączanych do gniazda elektrycznego stanowiącego miejsce zasilania urządzeń instalacji solarnej. Ochronne bloki przeciwprzepięciowe dostarcza Właściciel/Użytkownik budynku. </w:t>
      </w:r>
    </w:p>
    <w:p w14:paraId="61B816A8" w14:textId="77777777" w:rsidR="0022510C" w:rsidRPr="00D41367" w:rsidRDefault="0022510C" w:rsidP="004C12BC">
      <w:pPr>
        <w:spacing w:line="276" w:lineRule="auto"/>
        <w:jc w:val="both"/>
        <w:rPr>
          <w:rFonts w:ascii="Century Gothic" w:hAnsi="Century Gothic" w:cs="Arial"/>
          <w:sz w:val="20"/>
          <w:szCs w:val="20"/>
        </w:rPr>
      </w:pPr>
      <w:r w:rsidRPr="00D41367">
        <w:rPr>
          <w:rFonts w:ascii="Century Gothic" w:hAnsi="Century Gothic" w:cs="Arial"/>
          <w:sz w:val="20"/>
          <w:szCs w:val="20"/>
        </w:rPr>
        <w:t xml:space="preserve">Koszy wykonania instalacji odgromowej włącznie z wykonaniem podłączeń wyrównawczych i uziemiających leży po stronie Właściciela/Użytkownika budynku.  </w:t>
      </w:r>
    </w:p>
    <w:p w14:paraId="6E4A0CA9" w14:textId="77777777" w:rsidR="0022510C" w:rsidRPr="00D41367" w:rsidRDefault="0022510C" w:rsidP="002E2C93">
      <w:pPr>
        <w:spacing w:before="240"/>
        <w:jc w:val="both"/>
        <w:rPr>
          <w:rFonts w:ascii="Century Gothic" w:hAnsi="Century Gothic" w:cs="Arial"/>
          <w:sz w:val="20"/>
          <w:szCs w:val="20"/>
        </w:rPr>
      </w:pPr>
      <w:r w:rsidRPr="00D41367">
        <w:rPr>
          <w:rFonts w:ascii="Century Gothic" w:hAnsi="Century Gothic" w:cs="Arial"/>
          <w:sz w:val="20"/>
          <w:szCs w:val="20"/>
        </w:rPr>
        <w:t>Branża konstrukcyjno-budowlana</w:t>
      </w:r>
    </w:p>
    <w:p w14:paraId="29D4A33C" w14:textId="77777777" w:rsidR="0022510C" w:rsidRPr="00D41367" w:rsidRDefault="0022510C" w:rsidP="004C12BC">
      <w:pPr>
        <w:spacing w:before="240" w:after="0" w:line="276" w:lineRule="auto"/>
        <w:jc w:val="both"/>
        <w:rPr>
          <w:rFonts w:ascii="Century Gothic" w:hAnsi="Century Gothic" w:cs="Arial"/>
          <w:sz w:val="20"/>
          <w:szCs w:val="20"/>
        </w:rPr>
      </w:pPr>
      <w:r w:rsidRPr="00D41367">
        <w:rPr>
          <w:rFonts w:ascii="Century Gothic" w:hAnsi="Century Gothic" w:cs="Arial"/>
          <w:sz w:val="20"/>
          <w:szCs w:val="20"/>
        </w:rPr>
        <w:t xml:space="preserve">Sposób montażu instalacji należy dobrać w taki sposób, aby nie spowodować osłabienia konstrukcji budynku. Montaż kolektorów słonecznych należy wykonać zgodnie z wytycznymi producenta. </w:t>
      </w:r>
      <w:r>
        <w:rPr>
          <w:rFonts w:ascii="Century Gothic" w:hAnsi="Century Gothic" w:cs="Arial"/>
          <w:sz w:val="20"/>
          <w:szCs w:val="20"/>
        </w:rPr>
        <w:br/>
      </w:r>
      <w:r w:rsidRPr="00D41367">
        <w:rPr>
          <w:rFonts w:ascii="Century Gothic" w:hAnsi="Century Gothic" w:cs="Arial"/>
          <w:sz w:val="20"/>
          <w:szCs w:val="20"/>
        </w:rPr>
        <w:t xml:space="preserve">W zależności od miejsca montażu kolektorów należy zastosować odpowiedni system montażowy. Całość prac montażowych należy wykonać zgodnie z dokumentacją oraz zgodnie z obowiązującymi przepisami BHP i przeciwpożarowymi. </w:t>
      </w:r>
    </w:p>
    <w:p w14:paraId="5D8707BE" w14:textId="77777777" w:rsidR="0022510C" w:rsidRPr="00D41367" w:rsidRDefault="0022510C" w:rsidP="004C12BC">
      <w:pPr>
        <w:spacing w:line="276" w:lineRule="auto"/>
        <w:jc w:val="both"/>
        <w:rPr>
          <w:rFonts w:ascii="Century Gothic" w:hAnsi="Century Gothic" w:cs="Arial"/>
          <w:sz w:val="20"/>
          <w:szCs w:val="20"/>
        </w:rPr>
      </w:pPr>
      <w:r w:rsidRPr="00D41367">
        <w:rPr>
          <w:rFonts w:ascii="Century Gothic" w:hAnsi="Century Gothic" w:cs="Arial"/>
          <w:sz w:val="20"/>
          <w:szCs w:val="20"/>
        </w:rPr>
        <w:t>Przejścia instalacyjne wykonać jako szczelne zabezpieczone przez czynnikami zewnętrznymi.</w:t>
      </w:r>
    </w:p>
    <w:p w14:paraId="2040E0C9" w14:textId="77777777" w:rsidR="0022510C" w:rsidRPr="00181692" w:rsidRDefault="0022510C" w:rsidP="00124DBF">
      <w:pPr>
        <w:pStyle w:val="Akapitzlist"/>
        <w:numPr>
          <w:ilvl w:val="0"/>
          <w:numId w:val="17"/>
        </w:numPr>
        <w:spacing w:before="240" w:after="0"/>
        <w:jc w:val="both"/>
        <w:rPr>
          <w:rFonts w:ascii="Century Gothic" w:hAnsi="Century Gothic" w:cs="Arial"/>
          <w:sz w:val="20"/>
          <w:szCs w:val="20"/>
        </w:rPr>
      </w:pPr>
      <w:r w:rsidRPr="00181692">
        <w:rPr>
          <w:rFonts w:ascii="Century Gothic" w:hAnsi="Century Gothic" w:cs="Arial"/>
          <w:sz w:val="20"/>
          <w:szCs w:val="20"/>
        </w:rPr>
        <w:t>Montaż kolektorów na dachu płaskim</w:t>
      </w:r>
    </w:p>
    <w:p w14:paraId="73FC53E9" w14:textId="77777777" w:rsidR="0022510C" w:rsidRPr="00D41367" w:rsidRDefault="0022510C" w:rsidP="004C12BC">
      <w:pPr>
        <w:spacing w:before="240" w:after="0" w:line="276" w:lineRule="auto"/>
        <w:ind w:left="426"/>
        <w:jc w:val="both"/>
        <w:rPr>
          <w:rFonts w:ascii="Century Gothic" w:hAnsi="Century Gothic" w:cs="Arial"/>
          <w:sz w:val="20"/>
          <w:szCs w:val="20"/>
        </w:rPr>
      </w:pPr>
      <w:r w:rsidRPr="00D41367">
        <w:rPr>
          <w:rFonts w:ascii="Century Gothic" w:hAnsi="Century Gothic" w:cs="Arial"/>
          <w:sz w:val="20"/>
          <w:szCs w:val="20"/>
        </w:rPr>
        <w:t>Kolektory słoneczne zamontować na powierzchni dachu płaskiego (kąt pochylenia dachu do 30°). Do montażu kolektorów użyć stelaży montażowych do powierzchni płaskich, zgodnie z wytycznymi producenta kolektorów słonecznych. Konstrukcje montażową przytwierdzić uchwytem montażowym dedykowanym do danego rodzaju podłoża. W sytuacji, słabej konstrukcji dachu należy go odpowiednio wzmocnić w przewidzianym miejscu montażu kolektorów. Uchwyty montażowe powinny być wykonane z materiałów niekorodujących.</w:t>
      </w:r>
    </w:p>
    <w:p w14:paraId="322C0A21"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Kąt pochylenia kolektorów słonecznych - należy zastosować optymalny kąt pochylenia, niezmienny dla ekspozycji kolektora w ciągu całego roku, zawierający się w przedziale od 60° </w:t>
      </w:r>
      <w:r>
        <w:rPr>
          <w:rFonts w:ascii="Century Gothic" w:hAnsi="Century Gothic" w:cs="Arial"/>
          <w:sz w:val="20"/>
          <w:szCs w:val="20"/>
        </w:rPr>
        <w:br/>
      </w:r>
      <w:r w:rsidRPr="00D41367">
        <w:rPr>
          <w:rFonts w:ascii="Century Gothic" w:hAnsi="Century Gothic" w:cs="Arial"/>
          <w:sz w:val="20"/>
          <w:szCs w:val="20"/>
        </w:rPr>
        <w:t>do 35°. Optymalnie 40 - 45°.</w:t>
      </w:r>
    </w:p>
    <w:p w14:paraId="5E8D70D3"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Kąt azymutu kolektorów słonecznych - należy zastosować optymalny kąt azymutu względem kierunku południowego, z ewentualnym odchyleniem, gwarantującym wymaganą sprawność i efektywną pracę instalacji solarnych w skali całego roku.</w:t>
      </w:r>
    </w:p>
    <w:p w14:paraId="732E2A83" w14:textId="77777777" w:rsidR="0022510C" w:rsidRPr="00D41367" w:rsidRDefault="0022510C" w:rsidP="00906B76">
      <w:pPr>
        <w:spacing w:after="0"/>
        <w:ind w:left="426"/>
        <w:jc w:val="both"/>
        <w:rPr>
          <w:rFonts w:ascii="Century Gothic" w:hAnsi="Century Gothic" w:cs="Arial"/>
          <w:sz w:val="20"/>
          <w:szCs w:val="20"/>
        </w:rPr>
      </w:pPr>
      <w:r w:rsidRPr="00D41367">
        <w:rPr>
          <w:rFonts w:ascii="Century Gothic" w:hAnsi="Century Gothic" w:cs="Arial"/>
          <w:color w:val="FFFFFF" w:themeColor="background1"/>
          <w:sz w:val="20"/>
          <w:szCs w:val="20"/>
        </w:rPr>
        <w:t>..</w:t>
      </w:r>
      <w:r w:rsidRPr="00D41367">
        <w:rPr>
          <w:rFonts w:ascii="Century Gothic" w:hAnsi="Century Gothic" w:cs="Arial"/>
          <w:sz w:val="20"/>
          <w:szCs w:val="20"/>
        </w:rPr>
        <w:br/>
        <w:t>Sposób przejścia przez dachy:</w:t>
      </w:r>
    </w:p>
    <w:p w14:paraId="4D21D7F4" w14:textId="77777777" w:rsidR="0022510C" w:rsidRDefault="0022510C" w:rsidP="00124DBF">
      <w:pPr>
        <w:pStyle w:val="Akapitzlist"/>
        <w:numPr>
          <w:ilvl w:val="0"/>
          <w:numId w:val="11"/>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wolnym kanałem technologicznym,</w:t>
      </w:r>
    </w:p>
    <w:p w14:paraId="266688EE" w14:textId="77777777" w:rsidR="0022510C" w:rsidRDefault="0022510C" w:rsidP="00124DBF">
      <w:pPr>
        <w:pStyle w:val="Akapitzlist"/>
        <w:numPr>
          <w:ilvl w:val="0"/>
          <w:numId w:val="11"/>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dach pokryty blacho-dachówką – stosować przejścia pod gąsiorem w kalenicy </w:t>
      </w:r>
      <w:r>
        <w:rPr>
          <w:rFonts w:ascii="Century Gothic" w:hAnsi="Century Gothic" w:cs="Arial"/>
          <w:sz w:val="20"/>
          <w:szCs w:val="20"/>
        </w:rPr>
        <w:br/>
      </w:r>
      <w:r w:rsidRPr="00D548A9">
        <w:rPr>
          <w:rFonts w:ascii="Century Gothic" w:hAnsi="Century Gothic" w:cs="Arial"/>
          <w:sz w:val="20"/>
          <w:szCs w:val="20"/>
        </w:rPr>
        <w:t>lub kominkami systemowymi wentylacyjnymi,</w:t>
      </w:r>
    </w:p>
    <w:p w14:paraId="469FCB68" w14:textId="77777777" w:rsidR="0022510C" w:rsidRPr="00D548A9" w:rsidRDefault="0022510C" w:rsidP="00124DBF">
      <w:pPr>
        <w:pStyle w:val="Akapitzlist"/>
        <w:numPr>
          <w:ilvl w:val="0"/>
          <w:numId w:val="11"/>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lastRenderedPageBreak/>
        <w:t xml:space="preserve">dach pokryty dachówką cementową, ceramiczną – stosować przejścia pod gąsiorem </w:t>
      </w:r>
      <w:r>
        <w:rPr>
          <w:rFonts w:ascii="Century Gothic" w:hAnsi="Century Gothic" w:cs="Arial"/>
          <w:sz w:val="20"/>
          <w:szCs w:val="20"/>
        </w:rPr>
        <w:br/>
      </w:r>
      <w:r w:rsidRPr="00D548A9">
        <w:rPr>
          <w:rFonts w:ascii="Century Gothic" w:hAnsi="Century Gothic" w:cs="Arial"/>
          <w:sz w:val="20"/>
          <w:szCs w:val="20"/>
        </w:rPr>
        <w:t>w kalenicy lub poprzez dachówki wentylacyjne.</w:t>
      </w:r>
    </w:p>
    <w:p w14:paraId="7B4B306A" w14:textId="77777777" w:rsidR="0022510C" w:rsidRPr="00D41367" w:rsidRDefault="0022510C" w:rsidP="004C12BC">
      <w:pPr>
        <w:spacing w:after="0" w:line="276" w:lineRule="auto"/>
        <w:ind w:left="851"/>
        <w:jc w:val="both"/>
        <w:rPr>
          <w:rFonts w:ascii="Century Gothic" w:hAnsi="Century Gothic" w:cs="Arial"/>
          <w:sz w:val="20"/>
          <w:szCs w:val="20"/>
        </w:rPr>
      </w:pPr>
      <w:r w:rsidRPr="00D41367">
        <w:rPr>
          <w:rFonts w:ascii="Century Gothic" w:hAnsi="Century Gothic" w:cs="Arial"/>
          <w:sz w:val="20"/>
          <w:szCs w:val="20"/>
        </w:rPr>
        <w:t>Należy zastosować jeden ze wskazanych sposobów montażu. Dopuszcza się inne sposoby montażu kolektorów słonecznych do podłoża, zgodne ze sztuką budowlaną.</w:t>
      </w:r>
    </w:p>
    <w:p w14:paraId="0E8D5855" w14:textId="77777777" w:rsidR="0022510C" w:rsidRPr="00D41367" w:rsidRDefault="0022510C" w:rsidP="004C12BC">
      <w:pPr>
        <w:spacing w:after="0" w:line="276" w:lineRule="auto"/>
        <w:ind w:left="851"/>
        <w:jc w:val="both"/>
        <w:rPr>
          <w:rFonts w:ascii="Century Gothic" w:hAnsi="Century Gothic" w:cs="Arial"/>
          <w:sz w:val="20"/>
          <w:szCs w:val="20"/>
        </w:rPr>
      </w:pPr>
      <w:r w:rsidRPr="00D41367">
        <w:rPr>
          <w:rFonts w:ascii="Century Gothic" w:hAnsi="Century Gothic" w:cs="Arial"/>
          <w:sz w:val="20"/>
          <w:szCs w:val="20"/>
        </w:rPr>
        <w:t>Sposoby montażu kolektorów słonecznych do podłoża:</w:t>
      </w:r>
    </w:p>
    <w:p w14:paraId="5F82783D" w14:textId="77777777" w:rsidR="0022510C" w:rsidRPr="00D548A9" w:rsidRDefault="0022510C" w:rsidP="00124DBF">
      <w:pPr>
        <w:pStyle w:val="Akapitzlist"/>
        <w:numPr>
          <w:ilvl w:val="0"/>
          <w:numId w:val="12"/>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montaż na dachu z podłożem betonowym: konstrukcja pod kolektory solarne kotwiona za pomocą śrub do betonu,</w:t>
      </w:r>
    </w:p>
    <w:p w14:paraId="2B4BA151" w14:textId="77777777" w:rsidR="0022510C" w:rsidRPr="00D548A9" w:rsidRDefault="0022510C" w:rsidP="00124DBF">
      <w:pPr>
        <w:pStyle w:val="Akapitzlist"/>
        <w:numPr>
          <w:ilvl w:val="0"/>
          <w:numId w:val="12"/>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montaż na dachu z podłożem drewnianym: konstrukcja pod kolektory solarne kotwiona </w:t>
      </w:r>
      <w:r>
        <w:rPr>
          <w:rFonts w:ascii="Century Gothic" w:hAnsi="Century Gothic" w:cs="Arial"/>
          <w:sz w:val="20"/>
          <w:szCs w:val="20"/>
        </w:rPr>
        <w:br/>
      </w:r>
      <w:r w:rsidRPr="00D548A9">
        <w:rPr>
          <w:rFonts w:ascii="Century Gothic" w:hAnsi="Century Gothic" w:cs="Arial"/>
          <w:sz w:val="20"/>
          <w:szCs w:val="20"/>
        </w:rPr>
        <w:t>za pomocą śrub do drewna lub śrubami przy otworach przelotowych,</w:t>
      </w:r>
    </w:p>
    <w:p w14:paraId="0F785C26" w14:textId="77777777" w:rsidR="0022510C" w:rsidRPr="00D548A9" w:rsidRDefault="0022510C" w:rsidP="00124DBF">
      <w:pPr>
        <w:pStyle w:val="Akapitzlist"/>
        <w:numPr>
          <w:ilvl w:val="0"/>
          <w:numId w:val="12"/>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montaż na dachu z podłożem z dachówki cementowej, ceramicznej: konstrukcja </w:t>
      </w:r>
      <w:r>
        <w:rPr>
          <w:rFonts w:ascii="Century Gothic" w:hAnsi="Century Gothic" w:cs="Arial"/>
          <w:sz w:val="20"/>
          <w:szCs w:val="20"/>
        </w:rPr>
        <w:br/>
      </w:r>
      <w:r w:rsidRPr="00D548A9">
        <w:rPr>
          <w:rFonts w:ascii="Century Gothic" w:hAnsi="Century Gothic" w:cs="Arial"/>
          <w:sz w:val="20"/>
          <w:szCs w:val="20"/>
        </w:rPr>
        <w:t xml:space="preserve">pod kolektory solarne mocowana za pomocą uchwytów hakowych pod dachówkę </w:t>
      </w:r>
      <w:r>
        <w:rPr>
          <w:rFonts w:ascii="Century Gothic" w:hAnsi="Century Gothic" w:cs="Arial"/>
          <w:sz w:val="20"/>
          <w:szCs w:val="20"/>
        </w:rPr>
        <w:br/>
      </w:r>
      <w:r w:rsidRPr="00D548A9">
        <w:rPr>
          <w:rFonts w:ascii="Century Gothic" w:hAnsi="Century Gothic" w:cs="Arial"/>
          <w:sz w:val="20"/>
          <w:szCs w:val="20"/>
        </w:rPr>
        <w:t>i kotwionych wkrętami do krokwi.</w:t>
      </w:r>
    </w:p>
    <w:p w14:paraId="1773C85E" w14:textId="77777777" w:rsidR="0022510C" w:rsidRPr="00D41367" w:rsidRDefault="0022510C" w:rsidP="0046569B">
      <w:pPr>
        <w:spacing w:after="0"/>
        <w:jc w:val="both"/>
        <w:rPr>
          <w:rFonts w:ascii="Century Gothic" w:hAnsi="Century Gothic" w:cs="Arial"/>
          <w:sz w:val="20"/>
          <w:szCs w:val="20"/>
        </w:rPr>
      </w:pPr>
    </w:p>
    <w:p w14:paraId="4FDA7838" w14:textId="77777777" w:rsidR="0022510C" w:rsidRPr="00181692" w:rsidRDefault="0022510C" w:rsidP="00124DBF">
      <w:pPr>
        <w:pStyle w:val="Akapitzlist"/>
        <w:numPr>
          <w:ilvl w:val="0"/>
          <w:numId w:val="17"/>
        </w:numPr>
        <w:jc w:val="both"/>
        <w:rPr>
          <w:rFonts w:ascii="Century Gothic" w:hAnsi="Century Gothic" w:cs="Arial"/>
          <w:sz w:val="20"/>
          <w:szCs w:val="20"/>
        </w:rPr>
      </w:pPr>
      <w:r w:rsidRPr="00181692">
        <w:rPr>
          <w:rFonts w:ascii="Century Gothic" w:hAnsi="Century Gothic" w:cs="Arial"/>
          <w:sz w:val="20"/>
          <w:szCs w:val="20"/>
        </w:rPr>
        <w:t>Montaż kolektorów na dachu skośnym</w:t>
      </w:r>
    </w:p>
    <w:p w14:paraId="0B42CD6B"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Kolektory słoneczne zamontować na powierzchni skośnej budynku tj. na dachu budynku o kącie pochylenia &gt; 30° do powierzchni płaskiej. Do montażu należy zastosować  konstrukcję montażową do powierzchni skośnej. Montaż kolektorów powinien być wykonany zgodnie z wytycznymi producenta kolektora. Konstrukcje montażową przytwierdzić uchwytem montażowym dedykowanym do danego rodzaju podłoża. W sytuacji, słabej konstrukcji dachu należy go odpowiednio wzmocnić w przewidzianym miejscu montażu kolektorów. Uchwyty montażowe powinny być wykonane z materiałów niekorodujących.   </w:t>
      </w:r>
    </w:p>
    <w:p w14:paraId="1CCF49E1"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Kąt pochylenia kolektorów słonecznych - należy zastosować optymalny kąt pochylenia, niezmienny dla ekspozycji kolektora w ciągu całego roku, zawierający się w przedziale od 60° </w:t>
      </w:r>
      <w:r>
        <w:rPr>
          <w:rFonts w:ascii="Century Gothic" w:hAnsi="Century Gothic" w:cs="Arial"/>
          <w:sz w:val="20"/>
          <w:szCs w:val="20"/>
        </w:rPr>
        <w:br/>
      </w:r>
      <w:r w:rsidRPr="00D41367">
        <w:rPr>
          <w:rFonts w:ascii="Century Gothic" w:hAnsi="Century Gothic" w:cs="Arial"/>
          <w:sz w:val="20"/>
          <w:szCs w:val="20"/>
        </w:rPr>
        <w:t>do 35°. Optymalnie 40 - 45°.</w:t>
      </w:r>
    </w:p>
    <w:p w14:paraId="57520591"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Kąt azymutu kolektorów słonecznych - należy zastosować optymalny kąt azymutu względem kierunku południowego, z ewentualnym odchyleniem, gwarantującym wymaganą sprawność </w:t>
      </w:r>
      <w:r w:rsidRPr="00D41367">
        <w:rPr>
          <w:rFonts w:ascii="Century Gothic" w:hAnsi="Century Gothic" w:cs="Arial"/>
          <w:sz w:val="20"/>
          <w:szCs w:val="20"/>
        </w:rPr>
        <w:br/>
        <w:t>i efektywną pracę instalacji solarnych w skali całego roku.</w:t>
      </w:r>
    </w:p>
    <w:p w14:paraId="00AC7ACC" w14:textId="77777777" w:rsidR="0022510C" w:rsidRPr="00D41367" w:rsidRDefault="0022510C" w:rsidP="004C12BC">
      <w:pPr>
        <w:spacing w:after="0" w:line="276" w:lineRule="auto"/>
        <w:ind w:left="426"/>
        <w:rPr>
          <w:rFonts w:ascii="Century Gothic" w:hAnsi="Century Gothic" w:cs="Arial"/>
          <w:sz w:val="20"/>
          <w:szCs w:val="20"/>
        </w:rPr>
      </w:pPr>
      <w:r w:rsidRPr="00D41367">
        <w:rPr>
          <w:rFonts w:ascii="Century Gothic" w:hAnsi="Century Gothic" w:cs="Arial"/>
          <w:color w:val="FFFFFF" w:themeColor="background1"/>
          <w:sz w:val="20"/>
          <w:szCs w:val="20"/>
        </w:rPr>
        <w:t>.</w:t>
      </w:r>
      <w:r w:rsidRPr="00D41367">
        <w:rPr>
          <w:rFonts w:ascii="Century Gothic" w:hAnsi="Century Gothic" w:cs="Arial"/>
          <w:sz w:val="20"/>
          <w:szCs w:val="20"/>
        </w:rPr>
        <w:br/>
      </w:r>
      <w:r w:rsidRPr="00D41367">
        <w:rPr>
          <w:rFonts w:ascii="Century Gothic" w:hAnsi="Century Gothic" w:cs="Arial"/>
          <w:color w:val="FFFFFF" w:themeColor="background1"/>
          <w:sz w:val="20"/>
          <w:szCs w:val="20"/>
        </w:rPr>
        <w:t>.</w:t>
      </w:r>
      <w:r w:rsidRPr="00D41367">
        <w:rPr>
          <w:rFonts w:ascii="Century Gothic" w:hAnsi="Century Gothic" w:cs="Arial"/>
          <w:sz w:val="20"/>
          <w:szCs w:val="20"/>
        </w:rPr>
        <w:t>Sposób przejścia przez dachy:</w:t>
      </w:r>
    </w:p>
    <w:p w14:paraId="73EFA5E5" w14:textId="77777777" w:rsidR="0022510C" w:rsidRPr="002E2C93" w:rsidRDefault="0022510C" w:rsidP="00124DBF">
      <w:pPr>
        <w:pStyle w:val="Akapitzlist"/>
        <w:numPr>
          <w:ilvl w:val="0"/>
          <w:numId w:val="13"/>
        </w:numPr>
        <w:spacing w:after="0" w:line="276" w:lineRule="auto"/>
        <w:ind w:left="851"/>
        <w:rPr>
          <w:rFonts w:ascii="Century Gothic" w:hAnsi="Century Gothic" w:cs="Arial"/>
          <w:sz w:val="20"/>
          <w:szCs w:val="20"/>
        </w:rPr>
      </w:pPr>
      <w:r w:rsidRPr="002E2C93">
        <w:rPr>
          <w:rFonts w:ascii="Century Gothic" w:hAnsi="Century Gothic" w:cs="Arial"/>
          <w:sz w:val="20"/>
          <w:szCs w:val="20"/>
        </w:rPr>
        <w:t>wolnym kanałem technologicznym,</w:t>
      </w:r>
    </w:p>
    <w:p w14:paraId="4BBC2E77" w14:textId="77777777" w:rsidR="0022510C" w:rsidRPr="002E2C93" w:rsidRDefault="0022510C" w:rsidP="00124DBF">
      <w:pPr>
        <w:pStyle w:val="Akapitzlist"/>
        <w:numPr>
          <w:ilvl w:val="0"/>
          <w:numId w:val="13"/>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 xml:space="preserve">dach pokryty blacho-dachówką – stosować przejścia pod gąsiorem w kalenicy </w:t>
      </w:r>
      <w:r>
        <w:rPr>
          <w:rFonts w:ascii="Century Gothic" w:hAnsi="Century Gothic" w:cs="Arial"/>
          <w:sz w:val="20"/>
          <w:szCs w:val="20"/>
        </w:rPr>
        <w:br/>
      </w:r>
      <w:r w:rsidRPr="002E2C93">
        <w:rPr>
          <w:rFonts w:ascii="Century Gothic" w:hAnsi="Century Gothic" w:cs="Arial"/>
          <w:sz w:val="20"/>
          <w:szCs w:val="20"/>
        </w:rPr>
        <w:t>lub kominkami systemowymi wentylacyjnymi,</w:t>
      </w:r>
    </w:p>
    <w:p w14:paraId="0D4F5C62" w14:textId="77777777" w:rsidR="0022510C" w:rsidRPr="002E2C93" w:rsidRDefault="0022510C" w:rsidP="00124DBF">
      <w:pPr>
        <w:pStyle w:val="Akapitzlist"/>
        <w:numPr>
          <w:ilvl w:val="0"/>
          <w:numId w:val="13"/>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 xml:space="preserve">dach pokryty dachówką cementową, ceramiczną – stosować przejścia pod gąsiorem </w:t>
      </w:r>
      <w:r>
        <w:rPr>
          <w:rFonts w:ascii="Century Gothic" w:hAnsi="Century Gothic" w:cs="Arial"/>
          <w:sz w:val="20"/>
          <w:szCs w:val="20"/>
        </w:rPr>
        <w:br/>
      </w:r>
      <w:r w:rsidRPr="002E2C93">
        <w:rPr>
          <w:rFonts w:ascii="Century Gothic" w:hAnsi="Century Gothic" w:cs="Arial"/>
          <w:sz w:val="20"/>
          <w:szCs w:val="20"/>
        </w:rPr>
        <w:t>w kalenicy lub poprzez dachówki wentylacyjne.</w:t>
      </w:r>
    </w:p>
    <w:p w14:paraId="3897C437" w14:textId="77777777" w:rsidR="0022510C" w:rsidRPr="00D41367" w:rsidRDefault="0022510C" w:rsidP="004C12BC">
      <w:pPr>
        <w:spacing w:after="0" w:line="276" w:lineRule="auto"/>
        <w:ind w:left="851"/>
        <w:jc w:val="both"/>
        <w:rPr>
          <w:rFonts w:ascii="Century Gothic" w:hAnsi="Century Gothic" w:cs="Arial"/>
          <w:sz w:val="20"/>
          <w:szCs w:val="20"/>
        </w:rPr>
      </w:pPr>
      <w:r w:rsidRPr="00D41367">
        <w:rPr>
          <w:rFonts w:ascii="Century Gothic" w:hAnsi="Century Gothic" w:cs="Arial"/>
          <w:sz w:val="20"/>
          <w:szCs w:val="20"/>
        </w:rPr>
        <w:t>Należy zastosować jeden ze wskazanych sposobów montażu. Dopuszcza się inne sposoby montażu kolektorów słonecznych do podłoża, zgodne ze sztuką budowlaną.</w:t>
      </w:r>
    </w:p>
    <w:p w14:paraId="314F36B1" w14:textId="77777777" w:rsidR="0022510C" w:rsidRPr="00D41367" w:rsidRDefault="0022510C" w:rsidP="004C12BC">
      <w:pPr>
        <w:spacing w:after="0" w:line="276" w:lineRule="auto"/>
        <w:ind w:left="851"/>
        <w:jc w:val="both"/>
        <w:rPr>
          <w:rFonts w:ascii="Century Gothic" w:hAnsi="Century Gothic" w:cs="Arial"/>
          <w:sz w:val="20"/>
          <w:szCs w:val="20"/>
        </w:rPr>
      </w:pPr>
      <w:r w:rsidRPr="00D41367">
        <w:rPr>
          <w:rFonts w:ascii="Century Gothic" w:hAnsi="Century Gothic" w:cs="Arial"/>
          <w:sz w:val="20"/>
          <w:szCs w:val="20"/>
        </w:rPr>
        <w:t>Sposoby montażu kolektorów słonecznych do podłoża:</w:t>
      </w:r>
    </w:p>
    <w:p w14:paraId="46F1ED6E" w14:textId="77777777" w:rsidR="0022510C" w:rsidRPr="002E2C93" w:rsidRDefault="0022510C" w:rsidP="00124DBF">
      <w:pPr>
        <w:pStyle w:val="Akapitzlist"/>
        <w:numPr>
          <w:ilvl w:val="0"/>
          <w:numId w:val="14"/>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montaż na dachu z podłożem betonowym: konstrukcja pod kolektory solarne kotwiona za pomocą śrub do betonu,</w:t>
      </w:r>
    </w:p>
    <w:p w14:paraId="4A2E7997" w14:textId="77777777" w:rsidR="0022510C" w:rsidRPr="002E2C93" w:rsidRDefault="0022510C" w:rsidP="00124DBF">
      <w:pPr>
        <w:pStyle w:val="Akapitzlist"/>
        <w:numPr>
          <w:ilvl w:val="0"/>
          <w:numId w:val="14"/>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montaż na dachu z podłożem drewnianym: konstrukcja pod kolektory solarne kotwiona za pomocą śrub do drewna lub śrubami przy otworach przelotowych,</w:t>
      </w:r>
    </w:p>
    <w:p w14:paraId="73FB6D85" w14:textId="77777777" w:rsidR="0022510C" w:rsidRPr="002E2C93" w:rsidRDefault="0022510C" w:rsidP="00124DBF">
      <w:pPr>
        <w:pStyle w:val="Akapitzlist"/>
        <w:numPr>
          <w:ilvl w:val="0"/>
          <w:numId w:val="14"/>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 xml:space="preserve">montaż na dachu z podłożem z dachówki cementowej, ceramicznej: konstrukcja </w:t>
      </w:r>
      <w:r>
        <w:rPr>
          <w:rFonts w:ascii="Century Gothic" w:hAnsi="Century Gothic" w:cs="Arial"/>
          <w:sz w:val="20"/>
          <w:szCs w:val="20"/>
        </w:rPr>
        <w:br/>
      </w:r>
      <w:r w:rsidRPr="002E2C93">
        <w:rPr>
          <w:rFonts w:ascii="Century Gothic" w:hAnsi="Century Gothic" w:cs="Arial"/>
          <w:sz w:val="20"/>
          <w:szCs w:val="20"/>
        </w:rPr>
        <w:t xml:space="preserve">pod kolektory solarne mocowana za pomocą uchwytów hakowych pod dachówkę </w:t>
      </w:r>
      <w:r>
        <w:rPr>
          <w:rFonts w:ascii="Century Gothic" w:hAnsi="Century Gothic" w:cs="Arial"/>
          <w:sz w:val="20"/>
          <w:szCs w:val="20"/>
        </w:rPr>
        <w:br/>
      </w:r>
      <w:r w:rsidRPr="002E2C93">
        <w:rPr>
          <w:rFonts w:ascii="Century Gothic" w:hAnsi="Century Gothic" w:cs="Arial"/>
          <w:sz w:val="20"/>
          <w:szCs w:val="20"/>
        </w:rPr>
        <w:t>i kotwionych wkrętami do krokwi.</w:t>
      </w:r>
    </w:p>
    <w:p w14:paraId="0FA57517" w14:textId="77777777" w:rsidR="0022510C" w:rsidRPr="00D41367" w:rsidRDefault="0022510C" w:rsidP="00B94EB6">
      <w:pPr>
        <w:spacing w:after="0"/>
        <w:jc w:val="both"/>
        <w:rPr>
          <w:rFonts w:ascii="Century Gothic" w:hAnsi="Century Gothic" w:cs="Arial"/>
          <w:sz w:val="20"/>
          <w:szCs w:val="20"/>
        </w:rPr>
      </w:pPr>
    </w:p>
    <w:p w14:paraId="5989AAE0" w14:textId="77777777" w:rsidR="0022510C" w:rsidRPr="00181692" w:rsidRDefault="0022510C" w:rsidP="00124DBF">
      <w:pPr>
        <w:pStyle w:val="Akapitzlist"/>
        <w:numPr>
          <w:ilvl w:val="0"/>
          <w:numId w:val="17"/>
        </w:numPr>
        <w:spacing w:after="0"/>
        <w:jc w:val="both"/>
        <w:rPr>
          <w:rFonts w:ascii="Century Gothic" w:hAnsi="Century Gothic" w:cs="Arial"/>
          <w:sz w:val="20"/>
          <w:szCs w:val="20"/>
        </w:rPr>
      </w:pPr>
      <w:r w:rsidRPr="00181692">
        <w:rPr>
          <w:rFonts w:ascii="Century Gothic" w:hAnsi="Century Gothic" w:cs="Arial"/>
          <w:sz w:val="20"/>
          <w:szCs w:val="20"/>
        </w:rPr>
        <w:t>Montaż na elewacji</w:t>
      </w:r>
    </w:p>
    <w:p w14:paraId="116D4412" w14:textId="77777777" w:rsidR="0022510C" w:rsidRPr="00D41367" w:rsidRDefault="0022510C" w:rsidP="004C12BC">
      <w:pPr>
        <w:spacing w:before="240"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Kolektory słoneczne zamontować na elewacji budynku. Do montażu kolektorów użyć stelaży montażowych zgodnie z wytycznymi producenta kolektorów słonecznych. Konstrukcje </w:t>
      </w:r>
      <w:r w:rsidRPr="00D41367">
        <w:rPr>
          <w:rFonts w:ascii="Century Gothic" w:hAnsi="Century Gothic" w:cs="Arial"/>
          <w:sz w:val="20"/>
          <w:szCs w:val="20"/>
        </w:rPr>
        <w:lastRenderedPageBreak/>
        <w:t>montażową przytwierdzić uchwytem montażowym dedykowanym do danego rodzaju podłoża. Uchwyty montażowe powinny być wykonane z materiałów niekorodujących.</w:t>
      </w:r>
    </w:p>
    <w:p w14:paraId="27D92136"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Kąt pochylenia kolektorów słonecznych - należy zastosować optymalny kąt pochylenia, niezmienny dla ekspozycji kolektora w ciągu całego roku, zawierający się w przedziale od 60° </w:t>
      </w:r>
      <w:r>
        <w:rPr>
          <w:rFonts w:ascii="Century Gothic" w:hAnsi="Century Gothic" w:cs="Arial"/>
          <w:sz w:val="20"/>
          <w:szCs w:val="20"/>
        </w:rPr>
        <w:br/>
      </w:r>
      <w:r w:rsidRPr="00D41367">
        <w:rPr>
          <w:rFonts w:ascii="Century Gothic" w:hAnsi="Century Gothic" w:cs="Arial"/>
          <w:sz w:val="20"/>
          <w:szCs w:val="20"/>
        </w:rPr>
        <w:t>do 35°. Optymalnie 40 - 45°.</w:t>
      </w:r>
    </w:p>
    <w:p w14:paraId="4FDBD0B6"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Kąt azymutu kolektorów słonecznych - należy zastosować optymalny kąt azymutu względem kierunku południowego, z ewentualnym odchyleniem, gwarantującym wymaganą sprawność i efektywną pracę instalacji solarnych w skali całego roku.</w:t>
      </w:r>
    </w:p>
    <w:p w14:paraId="3EE2A385"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color w:val="FFFFFF" w:themeColor="background1"/>
          <w:sz w:val="20"/>
          <w:szCs w:val="20"/>
        </w:rPr>
        <w:t>..</w:t>
      </w:r>
      <w:r w:rsidRPr="00D41367">
        <w:rPr>
          <w:rFonts w:ascii="Century Gothic" w:hAnsi="Century Gothic" w:cs="Arial"/>
          <w:sz w:val="20"/>
          <w:szCs w:val="20"/>
        </w:rPr>
        <w:br/>
        <w:t>Należy zastosować jeden ze wskazanych sposobów montażu</w:t>
      </w:r>
    </w:p>
    <w:p w14:paraId="17A7F126"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Sposoby montażu kolektorów słonecznych do podłoża:</w:t>
      </w:r>
    </w:p>
    <w:p w14:paraId="20DAEB64" w14:textId="77777777" w:rsidR="0022510C" w:rsidRPr="002E2C93" w:rsidRDefault="0022510C" w:rsidP="00124DBF">
      <w:pPr>
        <w:pStyle w:val="Akapitzlist"/>
        <w:numPr>
          <w:ilvl w:val="0"/>
          <w:numId w:val="15"/>
        </w:numPr>
        <w:spacing w:after="0" w:line="276" w:lineRule="auto"/>
        <w:ind w:left="851" w:hanging="425"/>
        <w:jc w:val="both"/>
        <w:rPr>
          <w:rFonts w:ascii="Century Gothic" w:hAnsi="Century Gothic" w:cs="Arial"/>
          <w:sz w:val="20"/>
          <w:szCs w:val="20"/>
        </w:rPr>
      </w:pPr>
      <w:r w:rsidRPr="002E2C93">
        <w:rPr>
          <w:rFonts w:ascii="Century Gothic" w:hAnsi="Century Gothic" w:cs="Arial"/>
          <w:sz w:val="20"/>
          <w:szCs w:val="20"/>
        </w:rPr>
        <w:t>montaż na elewacji budynku – konstrukcja pod kolektory solarne kotwiona w zależności od podłoża, np. kołkami do gazobetonu, cegły, itp.</w:t>
      </w:r>
    </w:p>
    <w:p w14:paraId="098511BB"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Dopuszcza się inne sposoby montażu kolektorów słonecznych do podłoża, zgodne ze sztuką budowlaną.</w:t>
      </w:r>
    </w:p>
    <w:p w14:paraId="5105E177" w14:textId="77777777" w:rsidR="0022510C" w:rsidRPr="00D41367" w:rsidRDefault="0022510C" w:rsidP="00B94EB6">
      <w:pPr>
        <w:spacing w:after="0"/>
        <w:jc w:val="both"/>
        <w:rPr>
          <w:rFonts w:ascii="Century Gothic" w:hAnsi="Century Gothic" w:cs="Arial"/>
          <w:sz w:val="20"/>
          <w:szCs w:val="20"/>
        </w:rPr>
      </w:pPr>
    </w:p>
    <w:p w14:paraId="69A7645A" w14:textId="77777777" w:rsidR="0022510C" w:rsidRPr="00181692" w:rsidRDefault="0022510C" w:rsidP="00124DBF">
      <w:pPr>
        <w:pStyle w:val="Akapitzlist"/>
        <w:numPr>
          <w:ilvl w:val="0"/>
          <w:numId w:val="17"/>
        </w:numPr>
        <w:spacing w:after="0"/>
        <w:jc w:val="both"/>
        <w:rPr>
          <w:rFonts w:ascii="Century Gothic" w:hAnsi="Century Gothic" w:cs="Arial"/>
          <w:sz w:val="20"/>
          <w:szCs w:val="20"/>
        </w:rPr>
      </w:pPr>
      <w:r w:rsidRPr="00181692">
        <w:rPr>
          <w:rFonts w:ascii="Century Gothic" w:hAnsi="Century Gothic" w:cs="Arial"/>
          <w:sz w:val="20"/>
          <w:szCs w:val="20"/>
        </w:rPr>
        <w:t>Montaż na gruncie</w:t>
      </w:r>
    </w:p>
    <w:p w14:paraId="55C1AD88" w14:textId="77777777" w:rsidR="0022510C" w:rsidRPr="00D41367" w:rsidRDefault="0022510C" w:rsidP="004C12BC">
      <w:pPr>
        <w:spacing w:before="240" w:after="0" w:line="276" w:lineRule="auto"/>
        <w:ind w:left="426"/>
        <w:jc w:val="both"/>
        <w:rPr>
          <w:rFonts w:ascii="Century Gothic" w:hAnsi="Century Gothic" w:cs="Arial"/>
          <w:sz w:val="20"/>
          <w:szCs w:val="20"/>
        </w:rPr>
      </w:pPr>
      <w:r w:rsidRPr="00D41367">
        <w:rPr>
          <w:rFonts w:ascii="Century Gothic" w:hAnsi="Century Gothic" w:cs="Arial"/>
          <w:sz w:val="20"/>
          <w:szCs w:val="20"/>
        </w:rPr>
        <w:t>Kolektory słoneczne zamontować na przygotowanej wcześniej przez właściciela nieruchomości konstrukcji betonowej. Do montażu kolektorów użyć stelaży montażowych do powierzchni płaskich, zgodnie z wytycznymi producenta kolektorów słonecznych. Konstrukcje montażową przytwierdzić do przygotowanej wcześniej konstrukcji betonowej. Kąt pochylenia kolektorów słonecznych - należy zastosować optymalny kąt pochylenia, niezmienny dla ekspozycji kolektora w ciągu całego roku, zawierający się w przedziale od 60° do 35°.  Optymalnie 40 - 45°.</w:t>
      </w:r>
    </w:p>
    <w:p w14:paraId="022B1646" w14:textId="77777777" w:rsidR="0022510C" w:rsidRPr="00D41367" w:rsidRDefault="0022510C"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Kąt azymutu kolektorów słonecznych - należy zastosować optymalny kąt azymutu względem kierunku południowego, z ewentualnym odchyleniem, gwarantującym wymaganą  sprawność i efektywną pracę instalacji solarnych w skali całego roku.</w:t>
      </w:r>
    </w:p>
    <w:p w14:paraId="4A022311" w14:textId="77777777" w:rsidR="0022510C" w:rsidRDefault="0022510C" w:rsidP="00181692">
      <w:pPr>
        <w:pStyle w:val="Nagwek1"/>
        <w:ind w:left="284" w:hanging="284"/>
        <w:rPr>
          <w:rFonts w:ascii="Century Gothic" w:hAnsi="Century Gothic" w:cs="Arial"/>
          <w:b/>
          <w:sz w:val="22"/>
          <w:szCs w:val="28"/>
        </w:rPr>
      </w:pPr>
      <w:bookmarkStart w:id="16" w:name="_Toc19716820"/>
      <w:r w:rsidRPr="00D41367">
        <w:rPr>
          <w:rFonts w:ascii="Century Gothic" w:hAnsi="Century Gothic" w:cs="Arial"/>
          <w:sz w:val="22"/>
          <w:szCs w:val="28"/>
        </w:rPr>
        <w:t>9. Zakres prac Wykonawcy</w:t>
      </w:r>
      <w:bookmarkEnd w:id="16"/>
    </w:p>
    <w:p w14:paraId="4F082063" w14:textId="77777777" w:rsidR="0022510C" w:rsidRPr="00D41367" w:rsidRDefault="0022510C" w:rsidP="00181692">
      <w:pPr>
        <w:pStyle w:val="Nagwek1"/>
        <w:ind w:left="284" w:hanging="284"/>
        <w:rPr>
          <w:rFonts w:ascii="Century Gothic" w:hAnsi="Century Gothic" w:cs="Arial"/>
          <w:sz w:val="20"/>
          <w:szCs w:val="22"/>
        </w:rPr>
      </w:pPr>
      <w:bookmarkStart w:id="17" w:name="_Toc19716821"/>
      <w:r w:rsidRPr="00D41367">
        <w:rPr>
          <w:rFonts w:ascii="Century Gothic" w:hAnsi="Century Gothic" w:cs="Arial"/>
          <w:sz w:val="20"/>
          <w:szCs w:val="22"/>
        </w:rPr>
        <w:t>W ramach realizacji zadania Wykonawca wykona:</w:t>
      </w:r>
      <w:bookmarkEnd w:id="17"/>
    </w:p>
    <w:p w14:paraId="05CF6550" w14:textId="77777777" w:rsidR="0022510C" w:rsidRPr="00D41367" w:rsidRDefault="0022510C"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 xml:space="preserve">Montaż kolektorów słonecznych na konstrukcji wsporczej dostosowanej do miejsca montażu </w:t>
      </w:r>
      <w:r>
        <w:rPr>
          <w:rFonts w:ascii="Century Gothic" w:hAnsi="Century Gothic" w:cs="Arial"/>
          <w:sz w:val="20"/>
        </w:rPr>
        <w:br/>
      </w:r>
      <w:r w:rsidRPr="00D41367">
        <w:rPr>
          <w:rFonts w:ascii="Century Gothic" w:hAnsi="Century Gothic" w:cs="Arial"/>
          <w:sz w:val="20"/>
        </w:rPr>
        <w:t>na budynku,</w:t>
      </w:r>
    </w:p>
    <w:p w14:paraId="006E5E65" w14:textId="77777777" w:rsidR="0022510C" w:rsidRPr="00D41367" w:rsidRDefault="0022510C"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Montaż rurociągów wraz z izolacją,</w:t>
      </w:r>
    </w:p>
    <w:p w14:paraId="2528023D" w14:textId="77777777" w:rsidR="0022510C" w:rsidRPr="00D41367" w:rsidRDefault="0022510C"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Montaż armatury kontrolno-pomiarowej,</w:t>
      </w:r>
    </w:p>
    <w:p w14:paraId="0AEAA4D3" w14:textId="77777777" w:rsidR="0022510C" w:rsidRPr="00D41367" w:rsidRDefault="0022510C"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Montaż zasobnika solarnego,</w:t>
      </w:r>
    </w:p>
    <w:p w14:paraId="66C1D647" w14:textId="77777777" w:rsidR="0022510C" w:rsidRPr="00D41367" w:rsidRDefault="0022510C"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 xml:space="preserve">Uruchomienie i wykonanie rozruchu i przekazanie instalacji do użytkowania, </w:t>
      </w:r>
    </w:p>
    <w:p w14:paraId="35465D03" w14:textId="77777777" w:rsidR="0022510C" w:rsidRPr="00D41367" w:rsidRDefault="0022510C"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Przeszkolenie Użytkownika instalacji z obsługi zestawu solarnego,</w:t>
      </w:r>
    </w:p>
    <w:p w14:paraId="676B1DF2" w14:textId="77777777" w:rsidR="0022510C" w:rsidRPr="00D41367" w:rsidRDefault="0022510C"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Przekazanie Użytkownikowi instrukcji obsługi zestawu solarnego</w:t>
      </w:r>
    </w:p>
    <w:p w14:paraId="1368AF4C" w14:textId="77777777" w:rsidR="0022510C" w:rsidRPr="00D41367" w:rsidRDefault="0022510C" w:rsidP="00987F03">
      <w:pPr>
        <w:pStyle w:val="Nagwek1"/>
        <w:rPr>
          <w:rFonts w:ascii="Century Gothic" w:hAnsi="Century Gothic" w:cs="Arial"/>
          <w:sz w:val="22"/>
          <w:szCs w:val="28"/>
        </w:rPr>
      </w:pPr>
      <w:bookmarkStart w:id="18" w:name="_Toc19716822"/>
      <w:r w:rsidRPr="00D41367">
        <w:rPr>
          <w:rFonts w:ascii="Century Gothic" w:hAnsi="Century Gothic" w:cs="Arial"/>
          <w:sz w:val="22"/>
          <w:szCs w:val="28"/>
        </w:rPr>
        <w:t>10. Wytyczne dla Właściciela/Użytkownika budynku</w:t>
      </w:r>
      <w:bookmarkEnd w:id="18"/>
    </w:p>
    <w:p w14:paraId="3219BD0B" w14:textId="77777777" w:rsidR="0022510C" w:rsidRPr="00D41367" w:rsidRDefault="0022510C" w:rsidP="009F7271">
      <w:pPr>
        <w:autoSpaceDE w:val="0"/>
        <w:autoSpaceDN w:val="0"/>
        <w:adjustRightInd w:val="0"/>
        <w:spacing w:before="240" w:after="0" w:line="276" w:lineRule="auto"/>
        <w:jc w:val="both"/>
        <w:rPr>
          <w:rFonts w:ascii="Century Gothic" w:hAnsi="Century Gothic" w:cs="Arial"/>
          <w:sz w:val="20"/>
        </w:rPr>
      </w:pPr>
      <w:r w:rsidRPr="00D41367">
        <w:rPr>
          <w:rFonts w:ascii="Century Gothic" w:hAnsi="Century Gothic" w:cs="Arial"/>
          <w:sz w:val="20"/>
        </w:rPr>
        <w:t>Wytyczne dla Właściciela/Użytkownika budynku (konieczne prace dostosowujące budynek</w:t>
      </w:r>
      <w:r>
        <w:rPr>
          <w:rFonts w:ascii="Century Gothic" w:hAnsi="Century Gothic" w:cs="Arial"/>
          <w:sz w:val="20"/>
        </w:rPr>
        <w:t xml:space="preserve"> </w:t>
      </w:r>
      <w:r w:rsidRPr="00D41367">
        <w:rPr>
          <w:rFonts w:ascii="Century Gothic" w:hAnsi="Century Gothic" w:cs="Arial"/>
          <w:sz w:val="20"/>
        </w:rPr>
        <w:t>do montażu zestawu solarnego):</w:t>
      </w:r>
    </w:p>
    <w:p w14:paraId="20761EF2" w14:textId="77777777" w:rsidR="0022510C" w:rsidRPr="00D41367" w:rsidRDefault="0022510C" w:rsidP="00124DBF">
      <w:pPr>
        <w:pStyle w:val="Akapitzlist"/>
        <w:numPr>
          <w:ilvl w:val="0"/>
          <w:numId w:val="3"/>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Zmiana pokrycia dachu w przypadku budynków na których jest eternit.</w:t>
      </w:r>
    </w:p>
    <w:p w14:paraId="6E8DFC7C" w14:textId="77777777" w:rsidR="0022510C" w:rsidRPr="00D41367" w:rsidRDefault="0022510C" w:rsidP="00124DBF">
      <w:pPr>
        <w:pStyle w:val="Akapitzlist"/>
        <w:numPr>
          <w:ilvl w:val="0"/>
          <w:numId w:val="3"/>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Wzmocnienie konstrukcji dachu zgodnie z wymaganiami Wykonawcy przed przystąpieniem do montażu.</w:t>
      </w:r>
    </w:p>
    <w:p w14:paraId="581C0154" w14:textId="77777777" w:rsidR="0022510C" w:rsidRPr="00D41367" w:rsidRDefault="0022510C" w:rsidP="00124DBF">
      <w:pPr>
        <w:pStyle w:val="Akapitzlist"/>
        <w:numPr>
          <w:ilvl w:val="0"/>
          <w:numId w:val="3"/>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W razie konieczności pogłębienie pomieszczenia oraz wykonanie podestu na zasobnik solarny zgodnie z wytycznymi Wykonawcy.</w:t>
      </w:r>
    </w:p>
    <w:p w14:paraId="456BDD17" w14:textId="77777777" w:rsidR="0022510C" w:rsidRPr="00D41367" w:rsidRDefault="0022510C" w:rsidP="00124DBF">
      <w:pPr>
        <w:pStyle w:val="Akapitzlist"/>
        <w:numPr>
          <w:ilvl w:val="0"/>
          <w:numId w:val="3"/>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lastRenderedPageBreak/>
        <w:t>Na dzień montażu doprowadzenie wszystkich wymaganych mediów do pomieszczenia montażu zasobnika solarnego.</w:t>
      </w:r>
    </w:p>
    <w:p w14:paraId="560D9292" w14:textId="77777777" w:rsidR="0022510C" w:rsidRPr="00D41367" w:rsidRDefault="0022510C" w:rsidP="00834719">
      <w:pPr>
        <w:autoSpaceDE w:val="0"/>
        <w:autoSpaceDN w:val="0"/>
        <w:adjustRightInd w:val="0"/>
        <w:spacing w:after="0" w:line="240" w:lineRule="auto"/>
        <w:jc w:val="both"/>
        <w:rPr>
          <w:rFonts w:ascii="Century Gothic" w:hAnsi="Century Gothic" w:cs="Arial"/>
          <w:sz w:val="20"/>
        </w:rPr>
      </w:pPr>
    </w:p>
    <w:p w14:paraId="61BCD55C" w14:textId="77777777" w:rsidR="0022510C" w:rsidRPr="00D41367" w:rsidRDefault="0022510C" w:rsidP="009F7271">
      <w:pPr>
        <w:autoSpaceDE w:val="0"/>
        <w:autoSpaceDN w:val="0"/>
        <w:adjustRightInd w:val="0"/>
        <w:spacing w:after="0" w:line="276" w:lineRule="auto"/>
        <w:jc w:val="both"/>
        <w:rPr>
          <w:rFonts w:ascii="Century Gothic" w:hAnsi="Century Gothic" w:cs="Arial"/>
          <w:sz w:val="20"/>
        </w:rPr>
      </w:pPr>
      <w:r w:rsidRPr="00D41367">
        <w:rPr>
          <w:rFonts w:ascii="Century Gothic" w:hAnsi="Century Gothic" w:cs="Arial"/>
          <w:sz w:val="20"/>
        </w:rPr>
        <w:t>Pozostałe wytyczne dla Właściciela/Użytkownika budynku</w:t>
      </w:r>
    </w:p>
    <w:p w14:paraId="245220F6" w14:textId="77777777" w:rsidR="0022510C" w:rsidRPr="00D41367" w:rsidRDefault="0022510C" w:rsidP="00124DBF">
      <w:pPr>
        <w:pStyle w:val="Akapitzlist"/>
        <w:numPr>
          <w:ilvl w:val="0"/>
          <w:numId w:val="4"/>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Prowadzenie rur solarnych z dachu do kotłowni jest możliwe przez nieczynny kanał wentylacyjny/palny lub przez szyb techniczny.</w:t>
      </w:r>
    </w:p>
    <w:p w14:paraId="7DC73E7A" w14:textId="77777777" w:rsidR="0022510C" w:rsidRPr="00D41367" w:rsidRDefault="0022510C" w:rsidP="00124DBF">
      <w:pPr>
        <w:pStyle w:val="Akapitzlist"/>
        <w:numPr>
          <w:ilvl w:val="0"/>
          <w:numId w:val="4"/>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 xml:space="preserve">Obsługa zestawu solarnego musi odbywać się zgodnie z instrukcją obsługi. </w:t>
      </w:r>
    </w:p>
    <w:p w14:paraId="5FB4C89A" w14:textId="77777777" w:rsidR="0022510C" w:rsidRPr="00D41367" w:rsidRDefault="0022510C" w:rsidP="00124DBF">
      <w:pPr>
        <w:pStyle w:val="Akapitzlist"/>
        <w:numPr>
          <w:ilvl w:val="0"/>
          <w:numId w:val="4"/>
        </w:numPr>
        <w:autoSpaceDE w:val="0"/>
        <w:autoSpaceDN w:val="0"/>
        <w:adjustRightInd w:val="0"/>
        <w:spacing w:line="276" w:lineRule="auto"/>
        <w:ind w:left="426" w:hanging="426"/>
        <w:jc w:val="both"/>
        <w:rPr>
          <w:rFonts w:ascii="Century Gothic" w:hAnsi="Century Gothic" w:cs="Arial"/>
          <w:sz w:val="20"/>
        </w:rPr>
      </w:pPr>
      <w:r w:rsidRPr="00D41367">
        <w:rPr>
          <w:rFonts w:ascii="Century Gothic" w:hAnsi="Century Gothic" w:cs="Arial"/>
          <w:sz w:val="20"/>
        </w:rPr>
        <w:t>W okresie gwarancji powstałe usterki instalacji powinny być zgłaszane Wykonawcy.</w:t>
      </w:r>
    </w:p>
    <w:p w14:paraId="3580A692" w14:textId="77777777" w:rsidR="0022510C" w:rsidRPr="00D41367" w:rsidRDefault="0022510C" w:rsidP="00987F03">
      <w:pPr>
        <w:pStyle w:val="Nagwek1"/>
        <w:rPr>
          <w:rFonts w:ascii="Century Gothic" w:hAnsi="Century Gothic" w:cs="Arial"/>
          <w:sz w:val="22"/>
          <w:szCs w:val="28"/>
        </w:rPr>
      </w:pPr>
      <w:bookmarkStart w:id="19" w:name="_Toc19716823"/>
      <w:r w:rsidRPr="00D41367">
        <w:rPr>
          <w:rFonts w:ascii="Century Gothic" w:hAnsi="Century Gothic" w:cs="Arial"/>
          <w:sz w:val="22"/>
          <w:szCs w:val="28"/>
        </w:rPr>
        <w:t>11. Dobór urządzeń</w:t>
      </w:r>
      <w:bookmarkEnd w:id="19"/>
    </w:p>
    <w:p w14:paraId="2382F4B9" w14:textId="77777777" w:rsidR="0022510C" w:rsidRPr="00113E50" w:rsidRDefault="0022510C" w:rsidP="00124DBF">
      <w:pPr>
        <w:pStyle w:val="Akapitzlist"/>
        <w:numPr>
          <w:ilvl w:val="1"/>
          <w:numId w:val="19"/>
        </w:numPr>
        <w:autoSpaceDE w:val="0"/>
        <w:autoSpaceDN w:val="0"/>
        <w:adjustRightInd w:val="0"/>
        <w:spacing w:before="240" w:after="0" w:line="276" w:lineRule="auto"/>
        <w:ind w:left="426" w:hanging="426"/>
        <w:jc w:val="both"/>
        <w:rPr>
          <w:rFonts w:ascii="Century Gothic" w:hAnsi="Century Gothic" w:cs="Arial"/>
          <w:sz w:val="20"/>
        </w:rPr>
      </w:pPr>
      <w:r w:rsidRPr="00113E50">
        <w:rPr>
          <w:rFonts w:ascii="Century Gothic" w:hAnsi="Century Gothic" w:cs="Arial"/>
          <w:sz w:val="20"/>
        </w:rPr>
        <w:t xml:space="preserve">zawór bezpieczeństwa instalacji solarnej </w:t>
      </w:r>
    </w:p>
    <w:p w14:paraId="71F33432" w14:textId="77777777" w:rsidR="0022510C" w:rsidRPr="00D41367" w:rsidRDefault="0022510C"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sz w:val="20"/>
        </w:rPr>
        <w:t xml:space="preserve">Zgodnie z wytycznymi Producenta kolektorów słonecznych dobrano zawór bezpieczeństwa </w:t>
      </w:r>
      <w:r>
        <w:rPr>
          <w:rFonts w:ascii="Century Gothic" w:hAnsi="Century Gothic" w:cs="Arial"/>
          <w:sz w:val="20"/>
        </w:rPr>
        <w:br/>
      </w:r>
      <w:r w:rsidRPr="00D41367">
        <w:rPr>
          <w:rFonts w:ascii="Century Gothic" w:hAnsi="Century Gothic" w:cs="Arial"/>
          <w:sz w:val="20"/>
        </w:rPr>
        <w:t>DN 15,</w:t>
      </w:r>
      <w:r>
        <w:rPr>
          <w:rFonts w:ascii="Century Gothic" w:hAnsi="Century Gothic" w:cs="Arial"/>
          <w:sz w:val="20"/>
        </w:rPr>
        <w:t xml:space="preserve"> </w:t>
      </w:r>
      <w:r w:rsidRPr="00D41367">
        <w:rPr>
          <w:rFonts w:ascii="Century Gothic" w:hAnsi="Century Gothic" w:cs="Arial"/>
          <w:sz w:val="20"/>
        </w:rPr>
        <w:t>ciśnienie</w:t>
      </w:r>
      <w:r>
        <w:rPr>
          <w:rFonts w:ascii="Century Gothic" w:hAnsi="Century Gothic" w:cs="Arial"/>
          <w:sz w:val="20"/>
        </w:rPr>
        <w:t xml:space="preserve"> </w:t>
      </w:r>
      <w:r w:rsidRPr="00D41367">
        <w:rPr>
          <w:rFonts w:ascii="Century Gothic" w:hAnsi="Century Gothic" w:cs="Arial"/>
          <w:sz w:val="20"/>
        </w:rPr>
        <w:t>otwarcia 6</w:t>
      </w:r>
      <w:r>
        <w:rPr>
          <w:rFonts w:ascii="Century Gothic" w:hAnsi="Century Gothic" w:cs="Arial"/>
          <w:sz w:val="20"/>
        </w:rPr>
        <w:t xml:space="preserve"> </w:t>
      </w:r>
      <w:r w:rsidRPr="00D41367">
        <w:rPr>
          <w:rFonts w:ascii="Century Gothic" w:hAnsi="Century Gothic" w:cs="Arial"/>
          <w:sz w:val="20"/>
        </w:rPr>
        <w:t>bar.</w:t>
      </w:r>
    </w:p>
    <w:p w14:paraId="1A265DF3" w14:textId="77777777" w:rsidR="0022510C" w:rsidRPr="00113E50" w:rsidRDefault="0022510C" w:rsidP="00124DBF">
      <w:pPr>
        <w:pStyle w:val="Akapitzlist"/>
        <w:numPr>
          <w:ilvl w:val="1"/>
          <w:numId w:val="19"/>
        </w:numPr>
        <w:autoSpaceDE w:val="0"/>
        <w:autoSpaceDN w:val="0"/>
        <w:adjustRightInd w:val="0"/>
        <w:spacing w:after="0" w:line="276" w:lineRule="auto"/>
        <w:ind w:left="426" w:hanging="426"/>
        <w:jc w:val="both"/>
        <w:rPr>
          <w:rFonts w:ascii="Century Gothic" w:hAnsi="Century Gothic" w:cs="Arial"/>
          <w:sz w:val="20"/>
        </w:rPr>
      </w:pPr>
      <w:r w:rsidRPr="00113E50">
        <w:rPr>
          <w:rFonts w:ascii="Century Gothic" w:hAnsi="Century Gothic" w:cs="Arial"/>
          <w:sz w:val="20"/>
        </w:rPr>
        <w:t>zawór bezpieczeństwa instalacji c.w.u.</w:t>
      </w:r>
    </w:p>
    <w:p w14:paraId="4CEEE973" w14:textId="77777777" w:rsidR="0022510C" w:rsidRPr="00D41367" w:rsidRDefault="0022510C"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sz w:val="20"/>
        </w:rPr>
        <w:t>Dobrano zawór bezpieczeństwa DN 15 ciśnienie otwarcia 6bar.</w:t>
      </w:r>
    </w:p>
    <w:p w14:paraId="047EC722" w14:textId="77777777" w:rsidR="0022510C" w:rsidRDefault="0022510C" w:rsidP="00124DBF">
      <w:pPr>
        <w:pStyle w:val="Akapitzlist"/>
        <w:numPr>
          <w:ilvl w:val="1"/>
          <w:numId w:val="19"/>
        </w:numPr>
        <w:autoSpaceDE w:val="0"/>
        <w:autoSpaceDN w:val="0"/>
        <w:adjustRightInd w:val="0"/>
        <w:spacing w:after="0" w:line="276" w:lineRule="auto"/>
        <w:ind w:left="426" w:hanging="426"/>
        <w:jc w:val="both"/>
        <w:rPr>
          <w:rFonts w:ascii="Century Gothic" w:hAnsi="Century Gothic" w:cs="Arial"/>
          <w:sz w:val="20"/>
        </w:rPr>
      </w:pPr>
      <w:r w:rsidRPr="00113E50">
        <w:rPr>
          <w:rFonts w:ascii="Century Gothic" w:hAnsi="Century Gothic" w:cs="Arial"/>
          <w:sz w:val="20"/>
        </w:rPr>
        <w:t>naczynie wzbiorcze instalacji solarnej</w:t>
      </w:r>
    </w:p>
    <w:p w14:paraId="0EAA1B7A" w14:textId="77777777" w:rsidR="0022510C" w:rsidRPr="00113E50" w:rsidRDefault="0022510C" w:rsidP="009F7271">
      <w:pPr>
        <w:pStyle w:val="Akapitzlist"/>
        <w:autoSpaceDE w:val="0"/>
        <w:autoSpaceDN w:val="0"/>
        <w:adjustRightInd w:val="0"/>
        <w:spacing w:after="0" w:line="276" w:lineRule="auto"/>
        <w:ind w:left="426"/>
        <w:jc w:val="both"/>
        <w:rPr>
          <w:rFonts w:ascii="Century Gothic" w:hAnsi="Century Gothic" w:cs="Arial"/>
          <w:sz w:val="20"/>
        </w:rPr>
      </w:pPr>
      <w:r w:rsidRPr="00113E50">
        <w:rPr>
          <w:rFonts w:ascii="Century Gothic" w:hAnsi="Century Gothic" w:cs="Arial"/>
          <w:sz w:val="20"/>
        </w:rPr>
        <w:t>Zgodnie z wytycznymi Producenta kolektorów słonecznych dobrano naczynie wzbiorcze przeponowe o pojemności 18l.</w:t>
      </w:r>
    </w:p>
    <w:p w14:paraId="2EECCCAC" w14:textId="77777777" w:rsidR="0022510C" w:rsidRPr="00113E50" w:rsidRDefault="0022510C" w:rsidP="00124DBF">
      <w:pPr>
        <w:pStyle w:val="Akapitzlist"/>
        <w:numPr>
          <w:ilvl w:val="1"/>
          <w:numId w:val="19"/>
        </w:numPr>
        <w:autoSpaceDE w:val="0"/>
        <w:autoSpaceDN w:val="0"/>
        <w:adjustRightInd w:val="0"/>
        <w:spacing w:after="0" w:line="276" w:lineRule="auto"/>
        <w:ind w:left="426" w:hanging="426"/>
        <w:jc w:val="both"/>
        <w:rPr>
          <w:rFonts w:ascii="Century Gothic" w:hAnsi="Century Gothic" w:cs="Arial"/>
          <w:sz w:val="20"/>
        </w:rPr>
      </w:pPr>
      <w:r w:rsidRPr="00113E50">
        <w:rPr>
          <w:rFonts w:ascii="Century Gothic" w:hAnsi="Century Gothic" w:cs="Arial"/>
          <w:sz w:val="20"/>
        </w:rPr>
        <w:t>naczynie wzbiorcze instalacji wodnej</w:t>
      </w:r>
    </w:p>
    <w:p w14:paraId="4D74A28C" w14:textId="77777777" w:rsidR="0022510C" w:rsidRPr="00D41367" w:rsidRDefault="0022510C"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sz w:val="20"/>
        </w:rPr>
        <w:t>Dobrano naczynie wzbiorcze przeponowe 24l.</w:t>
      </w:r>
    </w:p>
    <w:p w14:paraId="0E8CBA51" w14:textId="77777777" w:rsidR="0022510C" w:rsidRPr="00D41367" w:rsidRDefault="0022510C" w:rsidP="00113E50">
      <w:pPr>
        <w:pStyle w:val="Nagwek1"/>
        <w:spacing w:after="0"/>
        <w:rPr>
          <w:rFonts w:ascii="Century Gothic" w:hAnsi="Century Gothic" w:cs="Arial"/>
          <w:sz w:val="22"/>
          <w:szCs w:val="28"/>
        </w:rPr>
      </w:pPr>
      <w:bookmarkStart w:id="20" w:name="_Toc19716824"/>
      <w:r w:rsidRPr="00D41367">
        <w:rPr>
          <w:rFonts w:ascii="Century Gothic" w:hAnsi="Century Gothic" w:cs="Arial"/>
          <w:sz w:val="22"/>
          <w:szCs w:val="28"/>
        </w:rPr>
        <w:t>12. Zestawienie materiałowe instalacji solarnej</w:t>
      </w:r>
      <w:bookmarkEnd w:id="20"/>
    </w:p>
    <w:p w14:paraId="47D466A7" w14:textId="77777777" w:rsidR="0022510C" w:rsidRPr="00D41367" w:rsidRDefault="0022510C" w:rsidP="00651D8D">
      <w:pPr>
        <w:pStyle w:val="Akapitzlist"/>
        <w:autoSpaceDE w:val="0"/>
        <w:autoSpaceDN w:val="0"/>
        <w:adjustRightInd w:val="0"/>
        <w:spacing w:after="0" w:line="240" w:lineRule="auto"/>
        <w:jc w:val="both"/>
        <w:rPr>
          <w:rFonts w:ascii="Century Gothic" w:hAnsi="Century Gothic" w:cs="Arial"/>
          <w:sz w:val="20"/>
        </w:rPr>
      </w:pPr>
    </w:p>
    <w:p w14:paraId="3A72FB78" w14:textId="77777777" w:rsidR="0022510C" w:rsidRPr="00D41367" w:rsidRDefault="0022510C" w:rsidP="0001643E">
      <w:pPr>
        <w:jc w:val="both"/>
        <w:rPr>
          <w:rFonts w:ascii="Century Gothic" w:hAnsi="Century Gothic" w:cs="Arial"/>
          <w:sz w:val="2"/>
          <w:szCs w:val="2"/>
        </w:rPr>
      </w:pPr>
    </w:p>
    <w:tbl>
      <w:tblPr>
        <w:tblpPr w:leftFromText="141" w:rightFromText="141" w:vertAnchor="text" w:tblpXSpec="center" w:tblpY="1"/>
        <w:tblOverlap w:val="never"/>
        <w:tblW w:w="9634" w:type="dxa"/>
        <w:tblBorders>
          <w:top w:val="nil"/>
          <w:left w:val="nil"/>
          <w:bottom w:val="nil"/>
          <w:right w:val="nil"/>
        </w:tblBorders>
        <w:tblLayout w:type="fixed"/>
        <w:tblLook w:val="0000" w:firstRow="0" w:lastRow="0" w:firstColumn="0" w:lastColumn="0" w:noHBand="0" w:noVBand="0"/>
      </w:tblPr>
      <w:tblGrid>
        <w:gridCol w:w="562"/>
        <w:gridCol w:w="8364"/>
        <w:gridCol w:w="708"/>
      </w:tblGrid>
      <w:tr w:rsidR="0022510C" w:rsidRPr="00D41367" w14:paraId="5210DFAB" w14:textId="77777777" w:rsidTr="00DE34CC">
        <w:trPr>
          <w:trHeight w:hRule="exact" w:val="680"/>
        </w:trPr>
        <w:tc>
          <w:tcPr>
            <w:tcW w:w="562" w:type="dxa"/>
            <w:tcBorders>
              <w:top w:val="single" w:sz="4" w:space="0" w:color="auto"/>
              <w:left w:val="single" w:sz="4" w:space="0" w:color="auto"/>
              <w:bottom w:val="single" w:sz="4" w:space="0" w:color="auto"/>
              <w:right w:val="single" w:sz="4" w:space="0" w:color="auto"/>
            </w:tcBorders>
            <w:vAlign w:val="center"/>
          </w:tcPr>
          <w:p w14:paraId="68260C86" w14:textId="77777777" w:rsidR="0022510C" w:rsidRPr="00D41367" w:rsidRDefault="0022510C" w:rsidP="00DD6ED0">
            <w:pPr>
              <w:pStyle w:val="Default"/>
              <w:jc w:val="center"/>
              <w:rPr>
                <w:rFonts w:ascii="Century Gothic" w:hAnsi="Century Gothic" w:cs="Arial"/>
                <w:b/>
                <w:sz w:val="20"/>
                <w:szCs w:val="22"/>
              </w:rPr>
            </w:pPr>
            <w:r w:rsidRPr="00D41367">
              <w:rPr>
                <w:rFonts w:ascii="Century Gothic" w:hAnsi="Century Gothic" w:cs="Arial"/>
                <w:b/>
                <w:sz w:val="20"/>
                <w:szCs w:val="22"/>
              </w:rPr>
              <w:t>L.p.</w:t>
            </w:r>
          </w:p>
        </w:tc>
        <w:tc>
          <w:tcPr>
            <w:tcW w:w="8364" w:type="dxa"/>
            <w:tcBorders>
              <w:top w:val="single" w:sz="4" w:space="0" w:color="auto"/>
              <w:left w:val="single" w:sz="4" w:space="0" w:color="auto"/>
              <w:bottom w:val="single" w:sz="4" w:space="0" w:color="auto"/>
              <w:right w:val="single" w:sz="4" w:space="0" w:color="auto"/>
            </w:tcBorders>
            <w:vAlign w:val="center"/>
          </w:tcPr>
          <w:p w14:paraId="16BB5A08" w14:textId="77777777" w:rsidR="0022510C" w:rsidRPr="00D41367" w:rsidRDefault="0022510C" w:rsidP="00DD6ED0">
            <w:pPr>
              <w:pStyle w:val="Default"/>
              <w:jc w:val="center"/>
              <w:rPr>
                <w:rFonts w:ascii="Century Gothic" w:hAnsi="Century Gothic" w:cs="Arial"/>
                <w:b/>
                <w:sz w:val="20"/>
                <w:szCs w:val="22"/>
              </w:rPr>
            </w:pPr>
            <w:r w:rsidRPr="00D41367">
              <w:rPr>
                <w:rFonts w:ascii="Century Gothic" w:hAnsi="Century Gothic" w:cs="Arial"/>
                <w:b/>
                <w:sz w:val="20"/>
                <w:szCs w:val="22"/>
              </w:rPr>
              <w:t>Zestawienie materiałowe</w:t>
            </w:r>
          </w:p>
        </w:tc>
        <w:tc>
          <w:tcPr>
            <w:tcW w:w="708" w:type="dxa"/>
            <w:tcBorders>
              <w:top w:val="single" w:sz="4" w:space="0" w:color="auto"/>
              <w:left w:val="single" w:sz="4" w:space="0" w:color="auto"/>
              <w:bottom w:val="single" w:sz="4" w:space="0" w:color="auto"/>
              <w:right w:val="single" w:sz="4" w:space="0" w:color="auto"/>
            </w:tcBorders>
            <w:vAlign w:val="center"/>
          </w:tcPr>
          <w:p w14:paraId="2C79A738" w14:textId="77777777" w:rsidR="0022510C" w:rsidRPr="00D41367" w:rsidRDefault="0022510C" w:rsidP="00DD6ED0">
            <w:pPr>
              <w:pStyle w:val="Default"/>
              <w:jc w:val="center"/>
              <w:rPr>
                <w:rFonts w:ascii="Century Gothic" w:hAnsi="Century Gothic" w:cs="Arial"/>
                <w:b/>
                <w:sz w:val="20"/>
                <w:szCs w:val="22"/>
              </w:rPr>
            </w:pPr>
            <w:r w:rsidRPr="00D41367">
              <w:rPr>
                <w:rFonts w:ascii="Century Gothic" w:hAnsi="Century Gothic" w:cs="Arial"/>
                <w:b/>
                <w:sz w:val="20"/>
                <w:szCs w:val="22"/>
              </w:rPr>
              <w:t>Ilość</w:t>
            </w:r>
          </w:p>
        </w:tc>
      </w:tr>
      <w:tr w:rsidR="0022510C" w:rsidRPr="00D41367" w14:paraId="498F7F06"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C61722B"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w:t>
            </w:r>
          </w:p>
        </w:tc>
        <w:tc>
          <w:tcPr>
            <w:tcW w:w="8364" w:type="dxa"/>
            <w:tcBorders>
              <w:top w:val="single" w:sz="4" w:space="0" w:color="auto"/>
              <w:left w:val="single" w:sz="4" w:space="0" w:color="auto"/>
              <w:bottom w:val="single" w:sz="4" w:space="0" w:color="auto"/>
              <w:right w:val="single" w:sz="4" w:space="0" w:color="auto"/>
            </w:tcBorders>
          </w:tcPr>
          <w:p w14:paraId="7165CDA9"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Kolektor słoneczny płaski  + uchwyt uniwersalny </w:t>
            </w:r>
          </w:p>
        </w:tc>
        <w:tc>
          <w:tcPr>
            <w:tcW w:w="708" w:type="dxa"/>
            <w:tcBorders>
              <w:top w:val="single" w:sz="4" w:space="0" w:color="auto"/>
              <w:left w:val="single" w:sz="4" w:space="0" w:color="auto"/>
              <w:bottom w:val="single" w:sz="4" w:space="0" w:color="auto"/>
              <w:right w:val="single" w:sz="4" w:space="0" w:color="auto"/>
            </w:tcBorders>
          </w:tcPr>
          <w:p w14:paraId="698FB7EA"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2 szt. </w:t>
            </w:r>
          </w:p>
        </w:tc>
      </w:tr>
      <w:tr w:rsidR="0022510C" w:rsidRPr="00D41367" w14:paraId="131B6FD8"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2108DC0D" w14:textId="77777777" w:rsidR="0022510C" w:rsidRPr="00D41367" w:rsidRDefault="0022510C" w:rsidP="00DD6ED0">
            <w:pPr>
              <w:pStyle w:val="Default"/>
              <w:jc w:val="both"/>
              <w:rPr>
                <w:rFonts w:ascii="Century Gothic" w:hAnsi="Century Gothic" w:cs="Arial"/>
                <w:color w:val="auto"/>
                <w:sz w:val="20"/>
                <w:szCs w:val="22"/>
              </w:rPr>
            </w:pPr>
            <w:r w:rsidRPr="00D41367">
              <w:rPr>
                <w:rFonts w:ascii="Century Gothic" w:hAnsi="Century Gothic" w:cs="Arial"/>
                <w:color w:val="auto"/>
                <w:sz w:val="20"/>
                <w:szCs w:val="22"/>
              </w:rPr>
              <w:t>2</w:t>
            </w:r>
          </w:p>
        </w:tc>
        <w:tc>
          <w:tcPr>
            <w:tcW w:w="8364" w:type="dxa"/>
            <w:tcBorders>
              <w:top w:val="single" w:sz="4" w:space="0" w:color="auto"/>
              <w:left w:val="single" w:sz="4" w:space="0" w:color="auto"/>
              <w:bottom w:val="single" w:sz="4" w:space="0" w:color="auto"/>
              <w:right w:val="single" w:sz="4" w:space="0" w:color="auto"/>
            </w:tcBorders>
          </w:tcPr>
          <w:p w14:paraId="6BEEB48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Termostatyczny zawór mieszający</w:t>
            </w:r>
          </w:p>
        </w:tc>
        <w:tc>
          <w:tcPr>
            <w:tcW w:w="708" w:type="dxa"/>
            <w:tcBorders>
              <w:top w:val="single" w:sz="4" w:space="0" w:color="auto"/>
              <w:left w:val="single" w:sz="4" w:space="0" w:color="auto"/>
              <w:bottom w:val="single" w:sz="4" w:space="0" w:color="auto"/>
              <w:right w:val="single" w:sz="4" w:space="0" w:color="auto"/>
            </w:tcBorders>
          </w:tcPr>
          <w:p w14:paraId="3F9004F8"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588785F7"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1E9E6B77" w14:textId="77777777" w:rsidR="0022510C" w:rsidRPr="00D41367" w:rsidRDefault="0022510C" w:rsidP="00DD6ED0">
            <w:pPr>
              <w:pStyle w:val="Default"/>
              <w:jc w:val="both"/>
              <w:rPr>
                <w:rFonts w:ascii="Century Gothic" w:hAnsi="Century Gothic" w:cs="Arial"/>
                <w:color w:val="auto"/>
                <w:sz w:val="20"/>
                <w:szCs w:val="22"/>
              </w:rPr>
            </w:pPr>
            <w:r w:rsidRPr="00D41367">
              <w:rPr>
                <w:rFonts w:ascii="Century Gothic" w:hAnsi="Century Gothic" w:cs="Arial"/>
                <w:color w:val="auto"/>
                <w:sz w:val="20"/>
                <w:szCs w:val="22"/>
              </w:rPr>
              <w:t>3</w:t>
            </w:r>
          </w:p>
        </w:tc>
        <w:tc>
          <w:tcPr>
            <w:tcW w:w="8364" w:type="dxa"/>
            <w:tcBorders>
              <w:top w:val="single" w:sz="4" w:space="0" w:color="auto"/>
              <w:left w:val="single" w:sz="4" w:space="0" w:color="auto"/>
              <w:bottom w:val="single" w:sz="4" w:space="0" w:color="auto"/>
              <w:right w:val="single" w:sz="4" w:space="0" w:color="auto"/>
            </w:tcBorders>
          </w:tcPr>
          <w:p w14:paraId="3E8D7E56" w14:textId="77777777" w:rsidR="0022510C" w:rsidRPr="00D41367" w:rsidRDefault="0022510C" w:rsidP="004315E0">
            <w:pPr>
              <w:pStyle w:val="Default"/>
              <w:jc w:val="both"/>
              <w:rPr>
                <w:rFonts w:ascii="Century Gothic" w:hAnsi="Century Gothic" w:cs="Arial"/>
                <w:sz w:val="20"/>
                <w:szCs w:val="22"/>
              </w:rPr>
            </w:pPr>
            <w:r w:rsidRPr="00D41367">
              <w:rPr>
                <w:rFonts w:ascii="Century Gothic" w:hAnsi="Century Gothic" w:cs="Arial"/>
                <w:sz w:val="20"/>
                <w:szCs w:val="22"/>
              </w:rPr>
              <w:t>Zasobnik solarny na c.w.u. 300l</w:t>
            </w:r>
          </w:p>
        </w:tc>
        <w:tc>
          <w:tcPr>
            <w:tcW w:w="708" w:type="dxa"/>
            <w:tcBorders>
              <w:top w:val="single" w:sz="4" w:space="0" w:color="auto"/>
              <w:left w:val="single" w:sz="4" w:space="0" w:color="auto"/>
              <w:bottom w:val="single" w:sz="4" w:space="0" w:color="auto"/>
              <w:right w:val="single" w:sz="4" w:space="0" w:color="auto"/>
            </w:tcBorders>
          </w:tcPr>
          <w:p w14:paraId="5534755E"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7B68E790"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22B475E"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4 </w:t>
            </w:r>
          </w:p>
        </w:tc>
        <w:tc>
          <w:tcPr>
            <w:tcW w:w="8364" w:type="dxa"/>
            <w:tcBorders>
              <w:top w:val="single" w:sz="4" w:space="0" w:color="auto"/>
              <w:left w:val="single" w:sz="4" w:space="0" w:color="auto"/>
              <w:bottom w:val="single" w:sz="4" w:space="0" w:color="auto"/>
              <w:right w:val="single" w:sz="4" w:space="0" w:color="auto"/>
            </w:tcBorders>
          </w:tcPr>
          <w:p w14:paraId="315DDDE8"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Grupa pompowo-sterownicza dwudrogowa</w:t>
            </w:r>
          </w:p>
        </w:tc>
        <w:tc>
          <w:tcPr>
            <w:tcW w:w="708" w:type="dxa"/>
            <w:tcBorders>
              <w:top w:val="single" w:sz="4" w:space="0" w:color="auto"/>
              <w:left w:val="single" w:sz="4" w:space="0" w:color="auto"/>
              <w:bottom w:val="single" w:sz="4" w:space="0" w:color="auto"/>
              <w:right w:val="single" w:sz="4" w:space="0" w:color="auto"/>
            </w:tcBorders>
          </w:tcPr>
          <w:p w14:paraId="7916D150"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kpl. </w:t>
            </w:r>
          </w:p>
        </w:tc>
      </w:tr>
      <w:tr w:rsidR="0022510C" w:rsidRPr="00D41367" w14:paraId="64B17406"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0288891C"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5</w:t>
            </w:r>
          </w:p>
        </w:tc>
        <w:tc>
          <w:tcPr>
            <w:tcW w:w="8364" w:type="dxa"/>
            <w:tcBorders>
              <w:top w:val="single" w:sz="4" w:space="0" w:color="auto"/>
              <w:left w:val="single" w:sz="4" w:space="0" w:color="auto"/>
              <w:bottom w:val="single" w:sz="4" w:space="0" w:color="auto"/>
              <w:right w:val="single" w:sz="4" w:space="0" w:color="auto"/>
            </w:tcBorders>
          </w:tcPr>
          <w:p w14:paraId="4B00AC25" w14:textId="77777777" w:rsidR="0022510C" w:rsidRPr="00D41367" w:rsidRDefault="0022510C" w:rsidP="004315E0">
            <w:pPr>
              <w:pStyle w:val="Default"/>
              <w:jc w:val="both"/>
              <w:rPr>
                <w:rFonts w:ascii="Century Gothic" w:hAnsi="Century Gothic" w:cs="Arial"/>
                <w:sz w:val="20"/>
                <w:szCs w:val="22"/>
              </w:rPr>
            </w:pPr>
            <w:r w:rsidRPr="00D41367">
              <w:rPr>
                <w:rFonts w:ascii="Century Gothic" w:hAnsi="Century Gothic" w:cs="Arial"/>
                <w:sz w:val="20"/>
                <w:szCs w:val="22"/>
              </w:rPr>
              <w:t>Naczynie wzbiorcze przeponowe instalacji c.w.u. 24l</w:t>
            </w:r>
          </w:p>
        </w:tc>
        <w:tc>
          <w:tcPr>
            <w:tcW w:w="708" w:type="dxa"/>
            <w:tcBorders>
              <w:top w:val="single" w:sz="4" w:space="0" w:color="auto"/>
              <w:left w:val="single" w:sz="4" w:space="0" w:color="auto"/>
              <w:bottom w:val="single" w:sz="4" w:space="0" w:color="auto"/>
              <w:right w:val="single" w:sz="4" w:space="0" w:color="auto"/>
            </w:tcBorders>
          </w:tcPr>
          <w:p w14:paraId="73D8F164"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0A49DBD5"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06BCFD3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6</w:t>
            </w:r>
          </w:p>
        </w:tc>
        <w:tc>
          <w:tcPr>
            <w:tcW w:w="8364" w:type="dxa"/>
            <w:tcBorders>
              <w:top w:val="single" w:sz="4" w:space="0" w:color="auto"/>
              <w:left w:val="single" w:sz="4" w:space="0" w:color="auto"/>
              <w:bottom w:val="single" w:sz="4" w:space="0" w:color="auto"/>
              <w:right w:val="single" w:sz="4" w:space="0" w:color="auto"/>
            </w:tcBorders>
          </w:tcPr>
          <w:p w14:paraId="1B4A3A0A"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Naczynie wzbiorcze przeponowe instalacji solarnej 18l</w:t>
            </w:r>
          </w:p>
        </w:tc>
        <w:tc>
          <w:tcPr>
            <w:tcW w:w="708" w:type="dxa"/>
            <w:tcBorders>
              <w:top w:val="single" w:sz="4" w:space="0" w:color="auto"/>
              <w:left w:val="single" w:sz="4" w:space="0" w:color="auto"/>
              <w:bottom w:val="single" w:sz="4" w:space="0" w:color="auto"/>
              <w:right w:val="single" w:sz="4" w:space="0" w:color="auto"/>
            </w:tcBorders>
          </w:tcPr>
          <w:p w14:paraId="09A14111"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05DF62FC"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E8325C3" w14:textId="77777777" w:rsidR="0022510C" w:rsidRPr="00D41367" w:rsidRDefault="0022510C" w:rsidP="00DD6ED0">
            <w:pPr>
              <w:pStyle w:val="Default"/>
              <w:jc w:val="both"/>
              <w:rPr>
                <w:rFonts w:ascii="Century Gothic" w:hAnsi="Century Gothic" w:cs="Arial"/>
                <w:color w:val="auto"/>
                <w:sz w:val="20"/>
                <w:szCs w:val="22"/>
              </w:rPr>
            </w:pPr>
            <w:r w:rsidRPr="00D41367">
              <w:rPr>
                <w:rFonts w:ascii="Century Gothic" w:hAnsi="Century Gothic" w:cs="Arial"/>
                <w:color w:val="auto"/>
                <w:sz w:val="20"/>
                <w:szCs w:val="22"/>
              </w:rPr>
              <w:t>7</w:t>
            </w:r>
          </w:p>
        </w:tc>
        <w:tc>
          <w:tcPr>
            <w:tcW w:w="8364" w:type="dxa"/>
            <w:tcBorders>
              <w:top w:val="single" w:sz="4" w:space="0" w:color="auto"/>
              <w:left w:val="single" w:sz="4" w:space="0" w:color="auto"/>
              <w:bottom w:val="single" w:sz="4" w:space="0" w:color="auto"/>
              <w:right w:val="single" w:sz="4" w:space="0" w:color="auto"/>
            </w:tcBorders>
          </w:tcPr>
          <w:p w14:paraId="184C8A3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Anoda tytanowa</w:t>
            </w:r>
          </w:p>
        </w:tc>
        <w:tc>
          <w:tcPr>
            <w:tcW w:w="708" w:type="dxa"/>
            <w:tcBorders>
              <w:top w:val="single" w:sz="4" w:space="0" w:color="auto"/>
              <w:left w:val="single" w:sz="4" w:space="0" w:color="auto"/>
              <w:bottom w:val="single" w:sz="4" w:space="0" w:color="auto"/>
              <w:right w:val="single" w:sz="4" w:space="0" w:color="auto"/>
            </w:tcBorders>
          </w:tcPr>
          <w:p w14:paraId="4B5E90A2"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1 szt.</w:t>
            </w:r>
          </w:p>
        </w:tc>
      </w:tr>
      <w:tr w:rsidR="0022510C" w:rsidRPr="00D41367" w14:paraId="1BBC91AE"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5E4FFA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8</w:t>
            </w:r>
          </w:p>
        </w:tc>
        <w:tc>
          <w:tcPr>
            <w:tcW w:w="8364" w:type="dxa"/>
            <w:tcBorders>
              <w:top w:val="single" w:sz="4" w:space="0" w:color="auto"/>
              <w:left w:val="single" w:sz="4" w:space="0" w:color="auto"/>
              <w:bottom w:val="single" w:sz="4" w:space="0" w:color="auto"/>
              <w:right w:val="single" w:sz="4" w:space="0" w:color="auto"/>
            </w:tcBorders>
          </w:tcPr>
          <w:p w14:paraId="1D3002DC"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Zawór zwrotny ¾”</w:t>
            </w:r>
          </w:p>
        </w:tc>
        <w:tc>
          <w:tcPr>
            <w:tcW w:w="708" w:type="dxa"/>
            <w:tcBorders>
              <w:top w:val="single" w:sz="4" w:space="0" w:color="auto"/>
              <w:left w:val="single" w:sz="4" w:space="0" w:color="auto"/>
              <w:bottom w:val="single" w:sz="4" w:space="0" w:color="auto"/>
              <w:right w:val="single" w:sz="4" w:space="0" w:color="auto"/>
            </w:tcBorders>
          </w:tcPr>
          <w:p w14:paraId="55EA61F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58C6B6BD"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2C2D70FE"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9</w:t>
            </w:r>
          </w:p>
        </w:tc>
        <w:tc>
          <w:tcPr>
            <w:tcW w:w="8364" w:type="dxa"/>
            <w:tcBorders>
              <w:top w:val="single" w:sz="4" w:space="0" w:color="auto"/>
              <w:left w:val="single" w:sz="4" w:space="0" w:color="auto"/>
              <w:bottom w:val="single" w:sz="4" w:space="0" w:color="auto"/>
              <w:right w:val="single" w:sz="4" w:space="0" w:color="auto"/>
            </w:tcBorders>
          </w:tcPr>
          <w:p w14:paraId="66547D4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Sterownik układu solarnego</w:t>
            </w:r>
          </w:p>
        </w:tc>
        <w:tc>
          <w:tcPr>
            <w:tcW w:w="708" w:type="dxa"/>
            <w:tcBorders>
              <w:top w:val="single" w:sz="4" w:space="0" w:color="auto"/>
              <w:left w:val="single" w:sz="4" w:space="0" w:color="auto"/>
              <w:bottom w:val="single" w:sz="4" w:space="0" w:color="auto"/>
              <w:right w:val="single" w:sz="4" w:space="0" w:color="auto"/>
            </w:tcBorders>
          </w:tcPr>
          <w:p w14:paraId="52566DFF"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7A29A99C"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5A5D481A"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10 </w:t>
            </w:r>
          </w:p>
        </w:tc>
        <w:tc>
          <w:tcPr>
            <w:tcW w:w="8364" w:type="dxa"/>
            <w:tcBorders>
              <w:top w:val="single" w:sz="4" w:space="0" w:color="auto"/>
              <w:left w:val="single" w:sz="4" w:space="0" w:color="auto"/>
              <w:bottom w:val="single" w:sz="4" w:space="0" w:color="auto"/>
              <w:right w:val="single" w:sz="4" w:space="0" w:color="auto"/>
            </w:tcBorders>
          </w:tcPr>
          <w:p w14:paraId="47A3E64F"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Zawór spustowy ½”</w:t>
            </w:r>
          </w:p>
        </w:tc>
        <w:tc>
          <w:tcPr>
            <w:tcW w:w="708" w:type="dxa"/>
            <w:tcBorders>
              <w:top w:val="single" w:sz="4" w:space="0" w:color="auto"/>
              <w:left w:val="single" w:sz="4" w:space="0" w:color="auto"/>
              <w:bottom w:val="single" w:sz="4" w:space="0" w:color="auto"/>
              <w:right w:val="single" w:sz="4" w:space="0" w:color="auto"/>
            </w:tcBorders>
          </w:tcPr>
          <w:p w14:paraId="75C74EDF"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59E59642"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2B5CB564"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11</w:t>
            </w:r>
          </w:p>
        </w:tc>
        <w:tc>
          <w:tcPr>
            <w:tcW w:w="8364" w:type="dxa"/>
            <w:tcBorders>
              <w:top w:val="single" w:sz="4" w:space="0" w:color="auto"/>
              <w:left w:val="single" w:sz="4" w:space="0" w:color="auto"/>
              <w:bottom w:val="single" w:sz="4" w:space="0" w:color="auto"/>
              <w:right w:val="single" w:sz="4" w:space="0" w:color="auto"/>
            </w:tcBorders>
          </w:tcPr>
          <w:p w14:paraId="1EA79093" w14:textId="77777777" w:rsidR="0022510C" w:rsidRPr="00D41367" w:rsidRDefault="0022510C" w:rsidP="00D115A3">
            <w:pPr>
              <w:pStyle w:val="Default"/>
              <w:jc w:val="both"/>
              <w:rPr>
                <w:rFonts w:ascii="Century Gothic" w:hAnsi="Century Gothic" w:cs="Arial"/>
                <w:sz w:val="20"/>
                <w:szCs w:val="22"/>
              </w:rPr>
            </w:pPr>
            <w:r w:rsidRPr="00D41367">
              <w:rPr>
                <w:rFonts w:ascii="Century Gothic" w:hAnsi="Century Gothic" w:cs="Arial"/>
                <w:sz w:val="20"/>
                <w:szCs w:val="22"/>
              </w:rPr>
              <w:t>Zestaw przyłączeniowy kolektora  + odpowietrznik solarny ½”</w:t>
            </w:r>
          </w:p>
        </w:tc>
        <w:tc>
          <w:tcPr>
            <w:tcW w:w="708" w:type="dxa"/>
            <w:tcBorders>
              <w:top w:val="single" w:sz="4" w:space="0" w:color="auto"/>
              <w:left w:val="single" w:sz="4" w:space="0" w:color="auto"/>
              <w:bottom w:val="single" w:sz="4" w:space="0" w:color="auto"/>
              <w:right w:val="single" w:sz="4" w:space="0" w:color="auto"/>
            </w:tcBorders>
          </w:tcPr>
          <w:p w14:paraId="1D6229AD"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5338ADDA"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57C23598"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12 </w:t>
            </w:r>
          </w:p>
        </w:tc>
        <w:tc>
          <w:tcPr>
            <w:tcW w:w="8364" w:type="dxa"/>
            <w:tcBorders>
              <w:top w:val="single" w:sz="4" w:space="0" w:color="auto"/>
              <w:left w:val="single" w:sz="4" w:space="0" w:color="auto"/>
              <w:bottom w:val="single" w:sz="4" w:space="0" w:color="auto"/>
              <w:right w:val="single" w:sz="4" w:space="0" w:color="auto"/>
            </w:tcBorders>
          </w:tcPr>
          <w:p w14:paraId="508EFD55"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Zawór bezpieczeństwa instalacji wodnej ½”</w:t>
            </w:r>
          </w:p>
        </w:tc>
        <w:tc>
          <w:tcPr>
            <w:tcW w:w="708" w:type="dxa"/>
            <w:tcBorders>
              <w:top w:val="single" w:sz="4" w:space="0" w:color="auto"/>
              <w:left w:val="single" w:sz="4" w:space="0" w:color="auto"/>
              <w:bottom w:val="single" w:sz="4" w:space="0" w:color="auto"/>
              <w:right w:val="single" w:sz="4" w:space="0" w:color="auto"/>
            </w:tcBorders>
          </w:tcPr>
          <w:p w14:paraId="18997C0D"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08BF83F0"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07267B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13 </w:t>
            </w:r>
          </w:p>
        </w:tc>
        <w:tc>
          <w:tcPr>
            <w:tcW w:w="8364" w:type="dxa"/>
            <w:tcBorders>
              <w:top w:val="single" w:sz="4" w:space="0" w:color="auto"/>
              <w:left w:val="single" w:sz="4" w:space="0" w:color="auto"/>
              <w:bottom w:val="single" w:sz="4" w:space="0" w:color="auto"/>
              <w:right w:val="single" w:sz="4" w:space="0" w:color="auto"/>
            </w:tcBorders>
          </w:tcPr>
          <w:p w14:paraId="0001204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Zawór bezpieczeństwa instalacji solarnej  ½”</w:t>
            </w:r>
          </w:p>
        </w:tc>
        <w:tc>
          <w:tcPr>
            <w:tcW w:w="708" w:type="dxa"/>
            <w:tcBorders>
              <w:top w:val="single" w:sz="4" w:space="0" w:color="auto"/>
              <w:left w:val="single" w:sz="4" w:space="0" w:color="auto"/>
              <w:bottom w:val="single" w:sz="4" w:space="0" w:color="auto"/>
              <w:right w:val="single" w:sz="4" w:space="0" w:color="auto"/>
            </w:tcBorders>
          </w:tcPr>
          <w:p w14:paraId="463F62D6"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18E2C3BD"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36354782"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14 </w:t>
            </w:r>
          </w:p>
        </w:tc>
        <w:tc>
          <w:tcPr>
            <w:tcW w:w="8364" w:type="dxa"/>
            <w:tcBorders>
              <w:top w:val="single" w:sz="4" w:space="0" w:color="auto"/>
              <w:left w:val="single" w:sz="4" w:space="0" w:color="auto"/>
              <w:bottom w:val="single" w:sz="4" w:space="0" w:color="auto"/>
              <w:right w:val="single" w:sz="4" w:space="0" w:color="auto"/>
            </w:tcBorders>
          </w:tcPr>
          <w:p w14:paraId="35051E58"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Zawór stopowy ¾”</w:t>
            </w:r>
          </w:p>
        </w:tc>
        <w:tc>
          <w:tcPr>
            <w:tcW w:w="708" w:type="dxa"/>
            <w:tcBorders>
              <w:top w:val="single" w:sz="4" w:space="0" w:color="auto"/>
              <w:left w:val="single" w:sz="4" w:space="0" w:color="auto"/>
              <w:bottom w:val="single" w:sz="4" w:space="0" w:color="auto"/>
              <w:right w:val="single" w:sz="4" w:space="0" w:color="auto"/>
            </w:tcBorders>
          </w:tcPr>
          <w:p w14:paraId="2069E0D3"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22510C" w:rsidRPr="00D41367" w14:paraId="2958B65B"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E7BEF45"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15</w:t>
            </w:r>
          </w:p>
        </w:tc>
        <w:tc>
          <w:tcPr>
            <w:tcW w:w="8364" w:type="dxa"/>
            <w:tcBorders>
              <w:top w:val="single" w:sz="4" w:space="0" w:color="auto"/>
              <w:left w:val="single" w:sz="4" w:space="0" w:color="auto"/>
              <w:bottom w:val="single" w:sz="4" w:space="0" w:color="auto"/>
              <w:right w:val="single" w:sz="4" w:space="0" w:color="auto"/>
            </w:tcBorders>
          </w:tcPr>
          <w:p w14:paraId="0396FA18"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Manometr </w:t>
            </w:r>
          </w:p>
        </w:tc>
        <w:tc>
          <w:tcPr>
            <w:tcW w:w="708" w:type="dxa"/>
            <w:tcBorders>
              <w:top w:val="single" w:sz="4" w:space="0" w:color="auto"/>
              <w:left w:val="single" w:sz="4" w:space="0" w:color="auto"/>
              <w:bottom w:val="single" w:sz="4" w:space="0" w:color="auto"/>
              <w:right w:val="single" w:sz="4" w:space="0" w:color="auto"/>
            </w:tcBorders>
          </w:tcPr>
          <w:p w14:paraId="52051DE5"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1 szt.</w:t>
            </w:r>
          </w:p>
        </w:tc>
      </w:tr>
      <w:tr w:rsidR="0022510C" w:rsidRPr="00D41367" w14:paraId="24A895AC"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B588492"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16</w:t>
            </w:r>
          </w:p>
        </w:tc>
        <w:tc>
          <w:tcPr>
            <w:tcW w:w="8364" w:type="dxa"/>
            <w:tcBorders>
              <w:top w:val="single" w:sz="4" w:space="0" w:color="auto"/>
              <w:left w:val="single" w:sz="4" w:space="0" w:color="auto"/>
              <w:bottom w:val="single" w:sz="4" w:space="0" w:color="auto"/>
              <w:right w:val="single" w:sz="4" w:space="0" w:color="auto"/>
            </w:tcBorders>
          </w:tcPr>
          <w:p w14:paraId="1DE2A1C5"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Zawór kulowy ¾”</w:t>
            </w:r>
          </w:p>
        </w:tc>
        <w:tc>
          <w:tcPr>
            <w:tcW w:w="708" w:type="dxa"/>
            <w:tcBorders>
              <w:top w:val="single" w:sz="4" w:space="0" w:color="auto"/>
              <w:left w:val="single" w:sz="4" w:space="0" w:color="auto"/>
              <w:bottom w:val="single" w:sz="4" w:space="0" w:color="auto"/>
              <w:right w:val="single" w:sz="4" w:space="0" w:color="auto"/>
            </w:tcBorders>
          </w:tcPr>
          <w:p w14:paraId="1A64B60B"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2 szt.</w:t>
            </w:r>
          </w:p>
        </w:tc>
      </w:tr>
      <w:tr w:rsidR="0022510C" w:rsidRPr="00D41367" w14:paraId="48C29130"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72829A82"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lastRenderedPageBreak/>
              <w:t>17</w:t>
            </w:r>
          </w:p>
        </w:tc>
        <w:tc>
          <w:tcPr>
            <w:tcW w:w="8364" w:type="dxa"/>
            <w:tcBorders>
              <w:top w:val="single" w:sz="4" w:space="0" w:color="auto"/>
              <w:left w:val="single" w:sz="4" w:space="0" w:color="auto"/>
              <w:bottom w:val="single" w:sz="4" w:space="0" w:color="auto"/>
              <w:right w:val="single" w:sz="4" w:space="0" w:color="auto"/>
            </w:tcBorders>
          </w:tcPr>
          <w:p w14:paraId="176E61D1"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Reduktor ciśnienia ¾”</w:t>
            </w:r>
          </w:p>
        </w:tc>
        <w:tc>
          <w:tcPr>
            <w:tcW w:w="708" w:type="dxa"/>
            <w:tcBorders>
              <w:top w:val="single" w:sz="4" w:space="0" w:color="auto"/>
              <w:left w:val="single" w:sz="4" w:space="0" w:color="auto"/>
              <w:bottom w:val="single" w:sz="4" w:space="0" w:color="auto"/>
              <w:right w:val="single" w:sz="4" w:space="0" w:color="auto"/>
            </w:tcBorders>
          </w:tcPr>
          <w:p w14:paraId="00AB5AAF"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1 szt.</w:t>
            </w:r>
          </w:p>
        </w:tc>
      </w:tr>
      <w:tr w:rsidR="0022510C" w:rsidRPr="00D41367" w14:paraId="1332E931"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B48BF52"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60E08CC5"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Moduł internetowy</w:t>
            </w:r>
          </w:p>
        </w:tc>
        <w:tc>
          <w:tcPr>
            <w:tcW w:w="708" w:type="dxa"/>
            <w:tcBorders>
              <w:top w:val="single" w:sz="4" w:space="0" w:color="auto"/>
              <w:left w:val="single" w:sz="4" w:space="0" w:color="auto"/>
              <w:bottom w:val="single" w:sz="4" w:space="0" w:color="auto"/>
              <w:right w:val="single" w:sz="4" w:space="0" w:color="auto"/>
            </w:tcBorders>
          </w:tcPr>
          <w:p w14:paraId="218555A2" w14:textId="77777777" w:rsidR="0022510C" w:rsidRPr="00D41367" w:rsidRDefault="0022510C" w:rsidP="00DD6ED0">
            <w:pPr>
              <w:pStyle w:val="Default"/>
              <w:jc w:val="both"/>
              <w:rPr>
                <w:rFonts w:ascii="Century Gothic" w:hAnsi="Century Gothic" w:cs="Arial"/>
                <w:sz w:val="20"/>
                <w:szCs w:val="22"/>
              </w:rPr>
            </w:pPr>
            <w:r w:rsidRPr="00D41367">
              <w:rPr>
                <w:rFonts w:ascii="Century Gothic" w:hAnsi="Century Gothic" w:cs="Arial"/>
                <w:sz w:val="20"/>
                <w:szCs w:val="22"/>
              </w:rPr>
              <w:t>1 szt.</w:t>
            </w:r>
          </w:p>
        </w:tc>
      </w:tr>
      <w:tr w:rsidR="0022510C" w:rsidRPr="00D41367" w14:paraId="01D3CD9F"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2328BF44" w14:textId="77777777" w:rsidR="0022510C" w:rsidRPr="00D41367" w:rsidRDefault="0022510C"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6D3E4B99" w14:textId="77777777" w:rsidR="0022510C" w:rsidRPr="00D41367" w:rsidRDefault="0022510C"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Rura solarna – stal nierdzewna karbowana w izolacji</w:t>
            </w:r>
          </w:p>
        </w:tc>
        <w:tc>
          <w:tcPr>
            <w:tcW w:w="708" w:type="dxa"/>
            <w:tcBorders>
              <w:top w:val="single" w:sz="4" w:space="0" w:color="auto"/>
              <w:left w:val="single" w:sz="4" w:space="0" w:color="auto"/>
              <w:bottom w:val="single" w:sz="4" w:space="0" w:color="auto"/>
              <w:right w:val="single" w:sz="4" w:space="0" w:color="auto"/>
            </w:tcBorders>
          </w:tcPr>
          <w:p w14:paraId="09E719C2" w14:textId="77777777" w:rsidR="0022510C" w:rsidRPr="00D41367" w:rsidRDefault="0022510C"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1 kpl.</w:t>
            </w:r>
          </w:p>
        </w:tc>
      </w:tr>
      <w:tr w:rsidR="0022510C" w:rsidRPr="00D41367" w14:paraId="7B7EF483"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3583EB55" w14:textId="77777777" w:rsidR="0022510C" w:rsidRPr="00D41367" w:rsidRDefault="0022510C"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20E7F9EB" w14:textId="77777777" w:rsidR="0022510C" w:rsidRPr="00D41367" w:rsidRDefault="0022510C"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Rury instalacji zimnej wody PP </w:t>
            </w:r>
          </w:p>
        </w:tc>
        <w:tc>
          <w:tcPr>
            <w:tcW w:w="708" w:type="dxa"/>
            <w:tcBorders>
              <w:top w:val="single" w:sz="4" w:space="0" w:color="auto"/>
              <w:left w:val="single" w:sz="4" w:space="0" w:color="auto"/>
              <w:bottom w:val="single" w:sz="4" w:space="0" w:color="auto"/>
              <w:right w:val="single" w:sz="4" w:space="0" w:color="auto"/>
            </w:tcBorders>
          </w:tcPr>
          <w:p w14:paraId="7E6B7546" w14:textId="77777777" w:rsidR="0022510C" w:rsidRPr="00D41367" w:rsidRDefault="0022510C"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1 kpl. </w:t>
            </w:r>
          </w:p>
        </w:tc>
      </w:tr>
      <w:tr w:rsidR="0022510C" w:rsidRPr="00D41367" w14:paraId="502A3608"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50774FFB" w14:textId="77777777" w:rsidR="0022510C" w:rsidRPr="00D41367" w:rsidRDefault="0022510C"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0C443CE8" w14:textId="77777777" w:rsidR="0022510C" w:rsidRPr="00D41367" w:rsidRDefault="0022510C"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Rury instalacji c.w.u. PP stabi</w:t>
            </w:r>
          </w:p>
        </w:tc>
        <w:tc>
          <w:tcPr>
            <w:tcW w:w="708" w:type="dxa"/>
            <w:tcBorders>
              <w:top w:val="single" w:sz="4" w:space="0" w:color="auto"/>
              <w:left w:val="single" w:sz="4" w:space="0" w:color="auto"/>
              <w:bottom w:val="single" w:sz="4" w:space="0" w:color="auto"/>
              <w:right w:val="single" w:sz="4" w:space="0" w:color="auto"/>
            </w:tcBorders>
          </w:tcPr>
          <w:p w14:paraId="30E15943" w14:textId="77777777" w:rsidR="0022510C" w:rsidRPr="00D41367" w:rsidRDefault="0022510C"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1 kpl. </w:t>
            </w:r>
          </w:p>
        </w:tc>
      </w:tr>
      <w:tr w:rsidR="0022510C" w:rsidRPr="00D41367" w14:paraId="062E09B4"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7E67B0D0" w14:textId="77777777" w:rsidR="0022510C" w:rsidRPr="00D41367" w:rsidRDefault="0022510C"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6AF70895" w14:textId="77777777" w:rsidR="0022510C" w:rsidRPr="00D41367" w:rsidRDefault="0022510C"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 xml:space="preserve">Izolacja PE rur zimnej wody gr. 9 mm </w:t>
            </w:r>
          </w:p>
        </w:tc>
        <w:tc>
          <w:tcPr>
            <w:tcW w:w="708" w:type="dxa"/>
            <w:tcBorders>
              <w:top w:val="single" w:sz="4" w:space="0" w:color="auto"/>
              <w:left w:val="single" w:sz="4" w:space="0" w:color="auto"/>
              <w:bottom w:val="single" w:sz="4" w:space="0" w:color="auto"/>
              <w:right w:val="single" w:sz="4" w:space="0" w:color="auto"/>
            </w:tcBorders>
          </w:tcPr>
          <w:p w14:paraId="2211210F" w14:textId="77777777" w:rsidR="0022510C" w:rsidRPr="00D41367" w:rsidRDefault="0022510C"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1 kpl. </w:t>
            </w:r>
          </w:p>
        </w:tc>
      </w:tr>
      <w:tr w:rsidR="0022510C" w:rsidRPr="00D41367" w14:paraId="3B9EF11F"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2F36FC48" w14:textId="77777777" w:rsidR="0022510C" w:rsidRPr="00D41367" w:rsidRDefault="0022510C"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6B793157" w14:textId="77777777" w:rsidR="0022510C" w:rsidRPr="00D41367" w:rsidRDefault="0022510C"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 xml:space="preserve">Izolacja PE rur c.w.u. gr. 20 mm </w:t>
            </w:r>
          </w:p>
        </w:tc>
        <w:tc>
          <w:tcPr>
            <w:tcW w:w="708" w:type="dxa"/>
            <w:tcBorders>
              <w:top w:val="single" w:sz="4" w:space="0" w:color="auto"/>
              <w:left w:val="single" w:sz="4" w:space="0" w:color="auto"/>
              <w:bottom w:val="single" w:sz="4" w:space="0" w:color="auto"/>
              <w:right w:val="single" w:sz="4" w:space="0" w:color="auto"/>
            </w:tcBorders>
          </w:tcPr>
          <w:p w14:paraId="2366D8FC" w14:textId="77777777" w:rsidR="0022510C" w:rsidRPr="00D41367" w:rsidRDefault="0022510C"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1 kpl. </w:t>
            </w:r>
          </w:p>
        </w:tc>
      </w:tr>
      <w:tr w:rsidR="0022510C" w:rsidRPr="00D41367" w14:paraId="6C986AED"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5B95073B" w14:textId="77777777" w:rsidR="0022510C" w:rsidRPr="00D41367" w:rsidRDefault="0022510C"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w:t>
            </w:r>
          </w:p>
        </w:tc>
        <w:tc>
          <w:tcPr>
            <w:tcW w:w="8364" w:type="dxa"/>
            <w:tcBorders>
              <w:top w:val="single" w:sz="4" w:space="0" w:color="auto"/>
              <w:left w:val="single" w:sz="4" w:space="0" w:color="auto"/>
              <w:bottom w:val="single" w:sz="4" w:space="0" w:color="auto"/>
              <w:right w:val="single" w:sz="4" w:space="0" w:color="auto"/>
            </w:tcBorders>
          </w:tcPr>
          <w:p w14:paraId="7F433B85" w14:textId="77777777" w:rsidR="0022510C" w:rsidRPr="00D41367" w:rsidRDefault="0022510C"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Płyn solarny</w:t>
            </w:r>
          </w:p>
        </w:tc>
        <w:tc>
          <w:tcPr>
            <w:tcW w:w="708" w:type="dxa"/>
            <w:tcBorders>
              <w:top w:val="single" w:sz="4" w:space="0" w:color="auto"/>
              <w:left w:val="single" w:sz="4" w:space="0" w:color="auto"/>
              <w:bottom w:val="single" w:sz="4" w:space="0" w:color="auto"/>
              <w:right w:val="single" w:sz="4" w:space="0" w:color="auto"/>
            </w:tcBorders>
          </w:tcPr>
          <w:p w14:paraId="514F5C65" w14:textId="77777777" w:rsidR="0022510C" w:rsidRPr="00D41367" w:rsidRDefault="0022510C"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 xml:space="preserve">1 kpl.  </w:t>
            </w:r>
          </w:p>
        </w:tc>
      </w:tr>
    </w:tbl>
    <w:p w14:paraId="2E4AF6F1" w14:textId="77777777" w:rsidR="0022510C" w:rsidRDefault="0022510C" w:rsidP="00113E50">
      <w:pPr>
        <w:pStyle w:val="Default"/>
        <w:jc w:val="both"/>
        <w:rPr>
          <w:rFonts w:ascii="Century Gothic" w:hAnsi="Century Gothic" w:cs="Arial"/>
          <w:sz w:val="18"/>
          <w:szCs w:val="20"/>
        </w:rPr>
      </w:pPr>
    </w:p>
    <w:p w14:paraId="0CF0444F" w14:textId="77777777" w:rsidR="0022510C" w:rsidRPr="00D41367" w:rsidRDefault="0022510C" w:rsidP="00113E50">
      <w:pPr>
        <w:pStyle w:val="Default"/>
        <w:ind w:firstLine="284"/>
        <w:jc w:val="both"/>
        <w:rPr>
          <w:rFonts w:ascii="Century Gothic" w:hAnsi="Century Gothic" w:cs="Arial"/>
          <w:sz w:val="18"/>
          <w:szCs w:val="20"/>
        </w:rPr>
      </w:pPr>
      <w:r w:rsidRPr="00D41367">
        <w:rPr>
          <w:rFonts w:ascii="Century Gothic" w:hAnsi="Century Gothic" w:cs="Arial"/>
          <w:sz w:val="18"/>
          <w:szCs w:val="20"/>
        </w:rPr>
        <w:t>*bez numeru na schemacie</w:t>
      </w:r>
    </w:p>
    <w:p w14:paraId="78794C7C" w14:textId="77777777" w:rsidR="0022510C" w:rsidRPr="00D41367" w:rsidRDefault="0022510C" w:rsidP="002F097D">
      <w:pPr>
        <w:pStyle w:val="Default"/>
        <w:ind w:left="1440"/>
        <w:jc w:val="both"/>
        <w:rPr>
          <w:rFonts w:ascii="Century Gothic" w:hAnsi="Century Gothic" w:cs="Arial"/>
          <w:sz w:val="18"/>
          <w:szCs w:val="20"/>
        </w:rPr>
      </w:pPr>
    </w:p>
    <w:p w14:paraId="60781D51" w14:textId="77777777" w:rsidR="0022510C" w:rsidRPr="00D41367" w:rsidRDefault="0022510C" w:rsidP="00542670">
      <w:pPr>
        <w:pStyle w:val="Nagwek1"/>
        <w:rPr>
          <w:rFonts w:ascii="Century Gothic" w:eastAsia="Calibri" w:hAnsi="Century Gothic" w:cs="Arial"/>
          <w:sz w:val="22"/>
          <w:szCs w:val="28"/>
        </w:rPr>
      </w:pPr>
      <w:bookmarkStart w:id="21" w:name="_Toc19716825"/>
      <w:r w:rsidRPr="00D41367">
        <w:rPr>
          <w:rFonts w:ascii="Century Gothic" w:eastAsia="Calibri" w:hAnsi="Century Gothic" w:cs="Arial"/>
          <w:sz w:val="22"/>
          <w:szCs w:val="28"/>
        </w:rPr>
        <w:t xml:space="preserve">13. </w:t>
      </w:r>
      <w:r w:rsidRPr="00D41367">
        <w:rPr>
          <w:rFonts w:ascii="Century Gothic" w:hAnsi="Century Gothic" w:cs="Arial"/>
          <w:sz w:val="22"/>
          <w:szCs w:val="22"/>
        </w:rPr>
        <w:t>Informacja o obszarze oddziaływania obiektu</w:t>
      </w:r>
      <w:bookmarkEnd w:id="21"/>
    </w:p>
    <w:p w14:paraId="7B099865" w14:textId="77777777" w:rsidR="0022510C" w:rsidRPr="00D41367" w:rsidRDefault="0022510C" w:rsidP="009F7271">
      <w:pPr>
        <w:autoSpaceDE w:val="0"/>
        <w:autoSpaceDN w:val="0"/>
        <w:adjustRightInd w:val="0"/>
        <w:spacing w:before="240" w:line="276" w:lineRule="auto"/>
        <w:jc w:val="both"/>
        <w:rPr>
          <w:rFonts w:ascii="Century Gothic" w:hAnsi="Century Gothic" w:cs="Arial"/>
          <w:sz w:val="20"/>
        </w:rPr>
      </w:pPr>
      <w:r w:rsidRPr="00D41367">
        <w:rPr>
          <w:rFonts w:ascii="Century Gothic" w:hAnsi="Century Gothic" w:cs="Arial"/>
          <w:sz w:val="20"/>
        </w:rPr>
        <w:t xml:space="preserve">Obszar oddziaływania obiektu dotyczy montażu instalacji solarnej w budynku mieszkalnym i mieści się w granicach działki Właściciela/Użytkownika budynku. Przewiduje się czasowe utrudnienia </w:t>
      </w:r>
      <w:r>
        <w:rPr>
          <w:rFonts w:ascii="Century Gothic" w:hAnsi="Century Gothic" w:cs="Arial"/>
          <w:sz w:val="20"/>
        </w:rPr>
        <w:br/>
      </w:r>
      <w:r w:rsidRPr="00D41367">
        <w:rPr>
          <w:rFonts w:ascii="Century Gothic" w:hAnsi="Century Gothic" w:cs="Arial"/>
          <w:sz w:val="20"/>
        </w:rPr>
        <w:t>na nieruchomości w trakcie realizacji inwestycji. Nie przewiduje się utrudnień w trakcie eksploatacji budynku. Projektowana inwestycja nie będzie miała negatywnego wpływu na istniejącą zabudowę, infrastrukturę, stosunki własnościowe oraz na środowisko.</w:t>
      </w:r>
    </w:p>
    <w:p w14:paraId="3A285114" w14:textId="77777777" w:rsidR="0022510C" w:rsidRPr="00D41367" w:rsidRDefault="0022510C" w:rsidP="00BD06F0">
      <w:pPr>
        <w:pStyle w:val="Nagwek1"/>
        <w:rPr>
          <w:rFonts w:ascii="Century Gothic" w:hAnsi="Century Gothic" w:cs="Arial"/>
          <w:sz w:val="22"/>
          <w:szCs w:val="28"/>
        </w:rPr>
      </w:pPr>
      <w:r w:rsidRPr="00D41367">
        <w:rPr>
          <w:rFonts w:ascii="Century Gothic" w:hAnsi="Century Gothic" w:cs="Arial"/>
          <w:b/>
          <w:sz w:val="22"/>
          <w:szCs w:val="28"/>
        </w:rPr>
        <w:br w:type="page"/>
      </w:r>
      <w:bookmarkStart w:id="22" w:name="_Toc19716826"/>
      <w:r w:rsidRPr="00D41367">
        <w:rPr>
          <w:rFonts w:ascii="Century Gothic" w:eastAsia="Calibri" w:hAnsi="Century Gothic" w:cs="Arial"/>
          <w:sz w:val="22"/>
          <w:szCs w:val="28"/>
        </w:rPr>
        <w:lastRenderedPageBreak/>
        <w:t xml:space="preserve">14. </w:t>
      </w:r>
      <w:r w:rsidRPr="00D41367">
        <w:rPr>
          <w:rFonts w:ascii="Century Gothic" w:hAnsi="Century Gothic" w:cs="Arial"/>
          <w:sz w:val="22"/>
          <w:szCs w:val="28"/>
        </w:rPr>
        <w:t>Informacja BIOZ</w:t>
      </w:r>
      <w:bookmarkEnd w:id="22"/>
    </w:p>
    <w:p w14:paraId="37BB45CE" w14:textId="77777777" w:rsidR="0022510C" w:rsidRPr="00D41367" w:rsidRDefault="0022510C" w:rsidP="00542670">
      <w:pPr>
        <w:jc w:val="center"/>
        <w:rPr>
          <w:rFonts w:ascii="Century Gothic" w:hAnsi="Century Gothic" w:cs="Arial"/>
          <w:b/>
          <w:szCs w:val="20"/>
        </w:rPr>
      </w:pPr>
    </w:p>
    <w:p w14:paraId="2671CC00" w14:textId="77777777" w:rsidR="0022510C" w:rsidRDefault="0022510C" w:rsidP="00542670">
      <w:pPr>
        <w:jc w:val="center"/>
        <w:rPr>
          <w:rFonts w:ascii="Century Gothic" w:hAnsi="Century Gothic" w:cs="Arial"/>
          <w:b/>
          <w:szCs w:val="20"/>
        </w:rPr>
      </w:pPr>
    </w:p>
    <w:p w14:paraId="76ABDF82" w14:textId="77777777" w:rsidR="0022510C" w:rsidRPr="00D41367" w:rsidRDefault="0022510C" w:rsidP="00542670">
      <w:pPr>
        <w:jc w:val="center"/>
        <w:rPr>
          <w:rFonts w:ascii="Century Gothic" w:hAnsi="Century Gothic" w:cs="Arial"/>
          <w:b/>
          <w:szCs w:val="20"/>
        </w:rPr>
      </w:pPr>
    </w:p>
    <w:p w14:paraId="3AAA7151" w14:textId="77777777" w:rsidR="0022510C" w:rsidRPr="00D41367" w:rsidRDefault="0022510C" w:rsidP="00542670">
      <w:pPr>
        <w:jc w:val="center"/>
        <w:rPr>
          <w:rFonts w:ascii="Century Gothic" w:hAnsi="Century Gothic" w:cs="Arial"/>
          <w:b/>
          <w:szCs w:val="20"/>
        </w:rPr>
      </w:pPr>
    </w:p>
    <w:p w14:paraId="37CA0A44" w14:textId="77777777" w:rsidR="0022510C" w:rsidRPr="00015C24" w:rsidRDefault="0022510C" w:rsidP="00542670">
      <w:pPr>
        <w:jc w:val="center"/>
        <w:rPr>
          <w:rFonts w:ascii="Century Gothic" w:hAnsi="Century Gothic" w:cs="Arial"/>
          <w:b/>
          <w:sz w:val="28"/>
        </w:rPr>
      </w:pPr>
      <w:r w:rsidRPr="00015C24">
        <w:rPr>
          <w:rFonts w:ascii="Century Gothic" w:hAnsi="Century Gothic" w:cs="Arial"/>
          <w:b/>
          <w:sz w:val="28"/>
        </w:rPr>
        <w:t>INFORMACJA</w:t>
      </w:r>
    </w:p>
    <w:p w14:paraId="5CF8A460" w14:textId="77777777" w:rsidR="0022510C" w:rsidRPr="00015C24" w:rsidRDefault="0022510C" w:rsidP="00542670">
      <w:pPr>
        <w:jc w:val="center"/>
        <w:rPr>
          <w:rFonts w:ascii="Century Gothic" w:hAnsi="Century Gothic" w:cs="Arial"/>
          <w:b/>
          <w:sz w:val="28"/>
        </w:rPr>
      </w:pPr>
      <w:r w:rsidRPr="00015C24">
        <w:rPr>
          <w:rFonts w:ascii="Century Gothic" w:hAnsi="Century Gothic" w:cs="Arial"/>
          <w:b/>
          <w:sz w:val="28"/>
        </w:rPr>
        <w:t>DOTYCZĄCA BEZPIECZEŃSTWA</w:t>
      </w:r>
    </w:p>
    <w:p w14:paraId="49C6D044" w14:textId="77777777" w:rsidR="0022510C" w:rsidRPr="00015C24" w:rsidRDefault="0022510C" w:rsidP="00542670">
      <w:pPr>
        <w:jc w:val="center"/>
        <w:rPr>
          <w:rFonts w:ascii="Century Gothic" w:hAnsi="Century Gothic" w:cs="Arial"/>
          <w:b/>
          <w:sz w:val="28"/>
        </w:rPr>
      </w:pPr>
      <w:r w:rsidRPr="00015C24">
        <w:rPr>
          <w:rFonts w:ascii="Century Gothic" w:hAnsi="Century Gothic" w:cs="Arial"/>
          <w:b/>
          <w:sz w:val="28"/>
        </w:rPr>
        <w:t>I OCHRONY ZDROWIA LUDZI</w:t>
      </w:r>
    </w:p>
    <w:p w14:paraId="6B308EED" w14:textId="77777777" w:rsidR="0022510C" w:rsidRPr="00D41367" w:rsidRDefault="0022510C" w:rsidP="00552B94">
      <w:pPr>
        <w:pStyle w:val="Tekstpodstawowy"/>
        <w:rPr>
          <w:rFonts w:ascii="Century Gothic" w:hAnsi="Century Gothic" w:cs="Arial"/>
          <w:szCs w:val="24"/>
        </w:rPr>
      </w:pPr>
    </w:p>
    <w:p w14:paraId="40E80C37" w14:textId="77777777" w:rsidR="0022510C" w:rsidRPr="00D41367" w:rsidRDefault="0022510C" w:rsidP="00552B94">
      <w:pPr>
        <w:pStyle w:val="Tekstpodstawowy"/>
        <w:rPr>
          <w:rFonts w:ascii="Century Gothic" w:hAnsi="Century Gothic" w:cs="Arial"/>
          <w:szCs w:val="24"/>
        </w:rPr>
      </w:pPr>
    </w:p>
    <w:p w14:paraId="21296609" w14:textId="6F0B3457" w:rsidR="0022510C" w:rsidRPr="00D41367" w:rsidRDefault="0022510C" w:rsidP="0002522E">
      <w:pPr>
        <w:jc w:val="center"/>
        <w:rPr>
          <w:rFonts w:ascii="Century Gothic" w:hAnsi="Century Gothic" w:cs="Arial"/>
          <w:sz w:val="24"/>
          <w:szCs w:val="20"/>
        </w:rPr>
      </w:pPr>
      <w:r w:rsidRPr="00D41367">
        <w:rPr>
          <w:rFonts w:ascii="Century Gothic" w:hAnsi="Century Gothic" w:cs="Arial"/>
          <w:sz w:val="24"/>
          <w:szCs w:val="20"/>
        </w:rPr>
        <w:t>„</w:t>
      </w:r>
      <w:r w:rsidRPr="003433E5">
        <w:rPr>
          <w:rFonts w:ascii="Century Gothic" w:hAnsi="Century Gothic" w:cs="Arial"/>
          <w:noProof/>
          <w:sz w:val="24"/>
          <w:szCs w:val="20"/>
        </w:rPr>
        <w:t>OZE w Gminie Mełgiew</w:t>
      </w:r>
      <w:r w:rsidR="008E42DC">
        <w:rPr>
          <w:rFonts w:ascii="Century Gothic" w:hAnsi="Century Gothic" w:cs="Arial"/>
          <w:noProof/>
          <w:sz w:val="24"/>
          <w:szCs w:val="20"/>
        </w:rPr>
        <w:t xml:space="preserve"> I</w:t>
      </w:r>
      <w:r w:rsidRPr="00D41367">
        <w:rPr>
          <w:rFonts w:ascii="Century Gothic" w:hAnsi="Century Gothic" w:cs="Arial"/>
          <w:sz w:val="24"/>
          <w:szCs w:val="20"/>
        </w:rPr>
        <w:t>”</w:t>
      </w:r>
    </w:p>
    <w:p w14:paraId="4C3C28C2" w14:textId="77777777" w:rsidR="0022510C" w:rsidRPr="00D41367" w:rsidRDefault="0022510C" w:rsidP="00192BA5">
      <w:pPr>
        <w:jc w:val="center"/>
        <w:rPr>
          <w:rFonts w:ascii="Century Gothic" w:hAnsi="Century Gothic" w:cs="Arial"/>
          <w:sz w:val="24"/>
          <w:szCs w:val="20"/>
        </w:rPr>
      </w:pPr>
    </w:p>
    <w:p w14:paraId="3AF46AE0" w14:textId="77777777" w:rsidR="0022510C" w:rsidRPr="00D41367" w:rsidRDefault="0022510C" w:rsidP="00192BA5">
      <w:pPr>
        <w:jc w:val="center"/>
        <w:rPr>
          <w:rFonts w:ascii="Century Gothic" w:hAnsi="Century Gothic" w:cs="Arial"/>
          <w:sz w:val="36"/>
          <w:szCs w:val="28"/>
        </w:rPr>
      </w:pPr>
    </w:p>
    <w:p w14:paraId="4DB4E964" w14:textId="77777777" w:rsidR="0022510C" w:rsidRPr="00D41367" w:rsidRDefault="0022510C" w:rsidP="00192BA5">
      <w:pPr>
        <w:rPr>
          <w:rFonts w:ascii="Century Gothic" w:hAnsi="Century Gothic" w:cs="Arial"/>
          <w:b/>
          <w:i/>
          <w:sz w:val="20"/>
        </w:rPr>
      </w:pPr>
      <w:r w:rsidRPr="00D41367">
        <w:rPr>
          <w:rFonts w:ascii="Century Gothic" w:hAnsi="Century Gothic" w:cs="Arial"/>
          <w:b/>
          <w:i/>
          <w:sz w:val="20"/>
        </w:rPr>
        <w:t xml:space="preserve">Inwestor: </w:t>
      </w:r>
      <w:r w:rsidRPr="00D41367">
        <w:rPr>
          <w:rFonts w:ascii="Century Gothic" w:hAnsi="Century Gothic" w:cs="Arial"/>
          <w:b/>
          <w:i/>
          <w:sz w:val="20"/>
        </w:rPr>
        <w:tab/>
      </w:r>
      <w:r w:rsidRPr="00D41367">
        <w:rPr>
          <w:rFonts w:ascii="Century Gothic" w:hAnsi="Century Gothic" w:cs="Arial"/>
          <w:b/>
          <w:i/>
          <w:sz w:val="20"/>
        </w:rPr>
        <w:tab/>
      </w:r>
      <w:r w:rsidRPr="00D41367">
        <w:rPr>
          <w:rStyle w:val="Pogrubienie"/>
          <w:rFonts w:ascii="Century Gothic" w:hAnsi="Century Gothic" w:cs="Arial"/>
          <w:i/>
          <w:sz w:val="20"/>
        </w:rPr>
        <w:t xml:space="preserve">Gmina </w:t>
      </w:r>
      <w:r w:rsidRPr="003433E5">
        <w:rPr>
          <w:rFonts w:ascii="Century Gothic" w:hAnsi="Century Gothic" w:cs="Arial"/>
          <w:b/>
          <w:bCs/>
          <w:i/>
          <w:noProof/>
          <w:sz w:val="20"/>
        </w:rPr>
        <w:t>Mełgiew</w:t>
      </w:r>
    </w:p>
    <w:p w14:paraId="306A8F40" w14:textId="77777777" w:rsidR="0022510C" w:rsidRPr="00D41367" w:rsidRDefault="0022510C" w:rsidP="00192BA5">
      <w:pPr>
        <w:rPr>
          <w:rFonts w:ascii="Century Gothic" w:hAnsi="Century Gothic" w:cs="Arial"/>
          <w:b/>
          <w:i/>
          <w:sz w:val="20"/>
        </w:rPr>
      </w:pPr>
    </w:p>
    <w:p w14:paraId="03064FA3" w14:textId="77777777" w:rsidR="0022510C" w:rsidRPr="00D41367" w:rsidRDefault="0022510C" w:rsidP="004D0AAF">
      <w:pPr>
        <w:widowControl w:val="0"/>
        <w:ind w:left="2124" w:hanging="2124"/>
        <w:rPr>
          <w:rFonts w:ascii="Century Gothic" w:hAnsi="Century Gothic" w:cs="Arial"/>
          <w:snapToGrid w:val="0"/>
          <w:sz w:val="20"/>
        </w:rPr>
      </w:pPr>
      <w:r w:rsidRPr="00D41367">
        <w:rPr>
          <w:rFonts w:ascii="Century Gothic" w:hAnsi="Century Gothic" w:cs="Arial"/>
          <w:b/>
          <w:i/>
          <w:sz w:val="20"/>
        </w:rPr>
        <w:t xml:space="preserve">Adres inwestycji: </w:t>
      </w:r>
      <w:r w:rsidRPr="00D41367">
        <w:rPr>
          <w:rFonts w:ascii="Century Gothic" w:hAnsi="Century Gothic" w:cs="Arial"/>
          <w:b/>
          <w:i/>
          <w:sz w:val="20"/>
        </w:rPr>
        <w:tab/>
        <w:t>Budynki mieszkalne na terenie Gmin</w:t>
      </w:r>
      <w:r>
        <w:rPr>
          <w:rFonts w:ascii="Century Gothic" w:hAnsi="Century Gothic" w:cs="Arial"/>
          <w:b/>
          <w:i/>
          <w:sz w:val="20"/>
        </w:rPr>
        <w:t xml:space="preserve">y </w:t>
      </w:r>
      <w:r w:rsidRPr="003433E5">
        <w:rPr>
          <w:rFonts w:ascii="Century Gothic" w:hAnsi="Century Gothic" w:cs="Arial"/>
          <w:b/>
          <w:i/>
          <w:noProof/>
          <w:sz w:val="20"/>
        </w:rPr>
        <w:t>Mełgiew</w:t>
      </w:r>
    </w:p>
    <w:p w14:paraId="2429DB56" w14:textId="77777777" w:rsidR="0022510C" w:rsidRPr="00D41367" w:rsidRDefault="0022510C" w:rsidP="00552B94">
      <w:pPr>
        <w:widowControl w:val="0"/>
        <w:rPr>
          <w:rFonts w:ascii="Century Gothic" w:hAnsi="Century Gothic" w:cs="Arial"/>
          <w:snapToGrid w:val="0"/>
          <w:sz w:val="20"/>
        </w:rPr>
      </w:pPr>
    </w:p>
    <w:p w14:paraId="74D031C8" w14:textId="77777777" w:rsidR="0022510C" w:rsidRPr="00D41367" w:rsidRDefault="0022510C" w:rsidP="00552B94">
      <w:pPr>
        <w:widowControl w:val="0"/>
        <w:rPr>
          <w:rFonts w:ascii="Century Gothic" w:hAnsi="Century Gothic" w:cs="Arial"/>
          <w:snapToGrid w:val="0"/>
          <w:sz w:val="20"/>
        </w:rPr>
      </w:pPr>
    </w:p>
    <w:p w14:paraId="7212B7B2" w14:textId="77777777" w:rsidR="0022510C" w:rsidRPr="00D41367" w:rsidRDefault="0022510C" w:rsidP="00552B94">
      <w:pPr>
        <w:widowControl w:val="0"/>
        <w:rPr>
          <w:rFonts w:ascii="Century Gothic" w:hAnsi="Century Gothic" w:cs="Arial"/>
          <w:snapToGrid w:val="0"/>
          <w:sz w:val="20"/>
        </w:rPr>
      </w:pPr>
    </w:p>
    <w:p w14:paraId="531E132F" w14:textId="77777777" w:rsidR="0022510C" w:rsidRPr="00D41367" w:rsidRDefault="0022510C" w:rsidP="00552B94">
      <w:pPr>
        <w:widowControl w:val="0"/>
        <w:rPr>
          <w:rFonts w:ascii="Century Gothic" w:hAnsi="Century Gothic" w:cs="Arial"/>
          <w:snapToGrid w:val="0"/>
          <w:sz w:val="20"/>
        </w:rPr>
      </w:pPr>
    </w:p>
    <w:p w14:paraId="43D2E517" w14:textId="77777777" w:rsidR="0022510C" w:rsidRPr="00D41367" w:rsidRDefault="0022510C" w:rsidP="00552B94">
      <w:pPr>
        <w:widowControl w:val="0"/>
        <w:rPr>
          <w:rFonts w:ascii="Century Gothic" w:hAnsi="Century Gothic" w:cs="Arial"/>
          <w:snapToGrid w:val="0"/>
          <w:sz w:val="20"/>
        </w:rPr>
      </w:pPr>
    </w:p>
    <w:p w14:paraId="0CAB763B" w14:textId="77777777" w:rsidR="0022510C" w:rsidRPr="00D41367" w:rsidRDefault="0022510C" w:rsidP="00552B94">
      <w:pPr>
        <w:widowControl w:val="0"/>
        <w:rPr>
          <w:rFonts w:ascii="Century Gothic" w:hAnsi="Century Gothic" w:cs="Arial"/>
          <w:snapToGrid w:val="0"/>
          <w:sz w:val="20"/>
        </w:rPr>
      </w:pPr>
    </w:p>
    <w:p w14:paraId="28E364DD" w14:textId="77777777" w:rsidR="0022510C" w:rsidRPr="00D41367" w:rsidRDefault="0022510C" w:rsidP="00552B94">
      <w:pPr>
        <w:widowControl w:val="0"/>
        <w:rPr>
          <w:rFonts w:ascii="Century Gothic" w:hAnsi="Century Gothic" w:cs="Arial"/>
          <w:snapToGrid w:val="0"/>
          <w:sz w:val="20"/>
        </w:rPr>
      </w:pPr>
    </w:p>
    <w:p w14:paraId="36A14B4D" w14:textId="77777777" w:rsidR="0022510C" w:rsidRPr="00D41367" w:rsidRDefault="0022510C" w:rsidP="00552B94">
      <w:pPr>
        <w:widowControl w:val="0"/>
        <w:rPr>
          <w:rFonts w:ascii="Century Gothic" w:hAnsi="Century Gothic" w:cs="Arial"/>
          <w:snapToGrid w:val="0"/>
          <w:sz w:val="20"/>
        </w:rPr>
      </w:pPr>
    </w:p>
    <w:p w14:paraId="64D29AB8" w14:textId="77777777" w:rsidR="0022510C" w:rsidRPr="00D41367" w:rsidRDefault="0022510C" w:rsidP="00552B94">
      <w:pPr>
        <w:widowControl w:val="0"/>
        <w:rPr>
          <w:rFonts w:ascii="Century Gothic" w:hAnsi="Century Gothic" w:cs="Arial"/>
          <w:snapToGrid w:val="0"/>
          <w:sz w:val="20"/>
        </w:rPr>
      </w:pPr>
    </w:p>
    <w:p w14:paraId="7E866533" w14:textId="77777777" w:rsidR="0022510C" w:rsidRPr="00D41367" w:rsidRDefault="0022510C" w:rsidP="00552B94">
      <w:pPr>
        <w:widowControl w:val="0"/>
        <w:rPr>
          <w:rFonts w:ascii="Century Gothic" w:hAnsi="Century Gothic" w:cs="Arial"/>
          <w:snapToGrid w:val="0"/>
          <w:sz w:val="20"/>
        </w:rPr>
      </w:pPr>
    </w:p>
    <w:tbl>
      <w:tblPr>
        <w:tblW w:w="9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2693"/>
        <w:gridCol w:w="1418"/>
        <w:gridCol w:w="1417"/>
        <w:gridCol w:w="3080"/>
      </w:tblGrid>
      <w:tr w:rsidR="0022510C" w:rsidRPr="00D41367" w14:paraId="33799C25" w14:textId="77777777" w:rsidTr="00EF6A9C">
        <w:trPr>
          <w:trHeight w:val="526"/>
        </w:trPr>
        <w:tc>
          <w:tcPr>
            <w:tcW w:w="1271" w:type="dxa"/>
            <w:vAlign w:val="center"/>
          </w:tcPr>
          <w:p w14:paraId="04E54600" w14:textId="77777777" w:rsidR="0022510C" w:rsidRPr="00D41367" w:rsidRDefault="0022510C"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Funkcja:</w:t>
            </w:r>
          </w:p>
        </w:tc>
        <w:tc>
          <w:tcPr>
            <w:tcW w:w="2693" w:type="dxa"/>
            <w:vAlign w:val="center"/>
          </w:tcPr>
          <w:p w14:paraId="6ABB13D6" w14:textId="77777777" w:rsidR="0022510C" w:rsidRPr="00D41367" w:rsidRDefault="0022510C"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Tytuł imię nazwisko</w:t>
            </w:r>
          </w:p>
        </w:tc>
        <w:tc>
          <w:tcPr>
            <w:tcW w:w="1418" w:type="dxa"/>
            <w:vAlign w:val="center"/>
          </w:tcPr>
          <w:p w14:paraId="25F4EE88" w14:textId="77777777" w:rsidR="0022510C" w:rsidRPr="00D41367" w:rsidRDefault="0022510C"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Nr upr.</w:t>
            </w:r>
          </w:p>
        </w:tc>
        <w:tc>
          <w:tcPr>
            <w:tcW w:w="1417" w:type="dxa"/>
            <w:vAlign w:val="center"/>
          </w:tcPr>
          <w:p w14:paraId="406F9F90" w14:textId="77777777" w:rsidR="0022510C" w:rsidRPr="00D41367" w:rsidRDefault="0022510C"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Data:</w:t>
            </w:r>
          </w:p>
        </w:tc>
        <w:tc>
          <w:tcPr>
            <w:tcW w:w="3080" w:type="dxa"/>
            <w:vAlign w:val="center"/>
          </w:tcPr>
          <w:p w14:paraId="15492E15" w14:textId="77777777" w:rsidR="0022510C" w:rsidRPr="00D41367" w:rsidRDefault="0022510C"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Podpis:</w:t>
            </w:r>
          </w:p>
        </w:tc>
      </w:tr>
      <w:tr w:rsidR="0022510C" w:rsidRPr="00D41367" w14:paraId="7C198CC1" w14:textId="77777777" w:rsidTr="00EF6A9C">
        <w:trPr>
          <w:cantSplit/>
          <w:trHeight w:val="1443"/>
        </w:trPr>
        <w:tc>
          <w:tcPr>
            <w:tcW w:w="1271" w:type="dxa"/>
            <w:vAlign w:val="center"/>
          </w:tcPr>
          <w:p w14:paraId="5B67F9FA" w14:textId="77777777" w:rsidR="0022510C" w:rsidRPr="00D41367" w:rsidRDefault="0022510C" w:rsidP="00542670">
            <w:pPr>
              <w:widowControl w:val="0"/>
              <w:rPr>
                <w:rFonts w:ascii="Century Gothic" w:hAnsi="Century Gothic" w:cs="Arial"/>
                <w:i/>
                <w:snapToGrid w:val="0"/>
                <w:sz w:val="20"/>
              </w:rPr>
            </w:pPr>
            <w:r w:rsidRPr="00D41367">
              <w:rPr>
                <w:rFonts w:ascii="Century Gothic" w:hAnsi="Century Gothic" w:cs="Arial"/>
                <w:i/>
                <w:snapToGrid w:val="0"/>
                <w:sz w:val="20"/>
              </w:rPr>
              <w:t>Projektant:</w:t>
            </w:r>
          </w:p>
        </w:tc>
        <w:tc>
          <w:tcPr>
            <w:tcW w:w="2693" w:type="dxa"/>
            <w:vAlign w:val="center"/>
          </w:tcPr>
          <w:p w14:paraId="3EEDD10C" w14:textId="77777777" w:rsidR="0022510C" w:rsidRPr="00D41367" w:rsidRDefault="0022510C" w:rsidP="00542670">
            <w:pPr>
              <w:widowControl w:val="0"/>
              <w:jc w:val="center"/>
              <w:rPr>
                <w:rFonts w:ascii="Century Gothic" w:hAnsi="Century Gothic" w:cs="Arial"/>
                <w:i/>
                <w:snapToGrid w:val="0"/>
                <w:sz w:val="20"/>
              </w:rPr>
            </w:pPr>
            <w:r w:rsidRPr="00D41367">
              <w:rPr>
                <w:rFonts w:ascii="Century Gothic" w:hAnsi="Century Gothic" w:cs="Arial"/>
                <w:snapToGrid w:val="0"/>
                <w:sz w:val="20"/>
              </w:rPr>
              <w:t>mgr inż. Grzegorz Krzych</w:t>
            </w:r>
          </w:p>
        </w:tc>
        <w:tc>
          <w:tcPr>
            <w:tcW w:w="1418" w:type="dxa"/>
            <w:vAlign w:val="center"/>
          </w:tcPr>
          <w:p w14:paraId="4479A269" w14:textId="77777777" w:rsidR="0022510C" w:rsidRPr="00D41367" w:rsidRDefault="0022510C" w:rsidP="00542670">
            <w:pPr>
              <w:widowControl w:val="0"/>
              <w:rPr>
                <w:rFonts w:ascii="Century Gothic" w:hAnsi="Century Gothic" w:cs="Arial"/>
                <w:snapToGrid w:val="0"/>
                <w:sz w:val="20"/>
              </w:rPr>
            </w:pPr>
            <w:r w:rsidRPr="00D41367">
              <w:rPr>
                <w:rFonts w:ascii="Century Gothic" w:hAnsi="Century Gothic" w:cs="Arial"/>
                <w:snapToGrid w:val="0"/>
                <w:sz w:val="20"/>
              </w:rPr>
              <w:t>430/Lb/2001</w:t>
            </w:r>
          </w:p>
        </w:tc>
        <w:tc>
          <w:tcPr>
            <w:tcW w:w="1417" w:type="dxa"/>
            <w:vAlign w:val="center"/>
          </w:tcPr>
          <w:p w14:paraId="095862F3" w14:textId="53B595F0" w:rsidR="0022510C" w:rsidRPr="00B0789F" w:rsidRDefault="004B35D3" w:rsidP="000F08B5">
            <w:pPr>
              <w:pStyle w:val="Akapitzlist"/>
              <w:widowControl w:val="0"/>
              <w:ind w:left="571" w:hanging="450"/>
              <w:rPr>
                <w:rFonts w:ascii="Century Gothic" w:hAnsi="Century Gothic" w:cs="Arial"/>
                <w:snapToGrid w:val="0"/>
                <w:sz w:val="20"/>
              </w:rPr>
            </w:pPr>
            <w:r>
              <w:rPr>
                <w:rFonts w:ascii="Century Gothic" w:hAnsi="Century Gothic" w:cs="Arial"/>
                <w:snapToGrid w:val="0"/>
                <w:sz w:val="20"/>
              </w:rPr>
              <w:t>1</w:t>
            </w:r>
            <w:r w:rsidR="00BC1394">
              <w:rPr>
                <w:rFonts w:ascii="Century Gothic" w:hAnsi="Century Gothic" w:cs="Arial"/>
                <w:snapToGrid w:val="0"/>
                <w:sz w:val="20"/>
              </w:rPr>
              <w:t>2</w:t>
            </w:r>
            <w:r w:rsidR="0022510C">
              <w:rPr>
                <w:rFonts w:ascii="Century Gothic" w:hAnsi="Century Gothic" w:cs="Arial"/>
                <w:snapToGrid w:val="0"/>
                <w:sz w:val="20"/>
              </w:rPr>
              <w:t>.20</w:t>
            </w:r>
            <w:r>
              <w:rPr>
                <w:rFonts w:ascii="Century Gothic" w:hAnsi="Century Gothic" w:cs="Arial"/>
                <w:snapToGrid w:val="0"/>
                <w:sz w:val="20"/>
              </w:rPr>
              <w:t>20</w:t>
            </w:r>
            <w:r w:rsidR="0022510C">
              <w:rPr>
                <w:rFonts w:ascii="Century Gothic" w:hAnsi="Century Gothic" w:cs="Arial"/>
                <w:snapToGrid w:val="0"/>
                <w:sz w:val="20"/>
              </w:rPr>
              <w:t>r.</w:t>
            </w:r>
          </w:p>
        </w:tc>
        <w:tc>
          <w:tcPr>
            <w:tcW w:w="3080" w:type="dxa"/>
          </w:tcPr>
          <w:p w14:paraId="1ED8BEB9" w14:textId="77777777" w:rsidR="0022510C" w:rsidRPr="00D41367" w:rsidRDefault="0022510C" w:rsidP="00542670">
            <w:pPr>
              <w:widowControl w:val="0"/>
              <w:rPr>
                <w:rFonts w:ascii="Century Gothic" w:hAnsi="Century Gothic" w:cs="Arial"/>
                <w:snapToGrid w:val="0"/>
                <w:sz w:val="20"/>
              </w:rPr>
            </w:pPr>
          </w:p>
        </w:tc>
      </w:tr>
    </w:tbl>
    <w:p w14:paraId="7B39C83D" w14:textId="77777777" w:rsidR="0022510C" w:rsidRPr="00772AC2" w:rsidRDefault="0022510C" w:rsidP="00772AC2">
      <w:pPr>
        <w:pStyle w:val="Nagwek2"/>
        <w:numPr>
          <w:ilvl w:val="1"/>
          <w:numId w:val="27"/>
        </w:numPr>
        <w:ind w:left="426"/>
        <w:rPr>
          <w:rFonts w:ascii="Century Gothic" w:hAnsi="Century Gothic"/>
          <w:b w:val="0"/>
          <w:bCs w:val="0"/>
          <w:sz w:val="22"/>
          <w:szCs w:val="22"/>
        </w:rPr>
      </w:pPr>
      <w:bookmarkStart w:id="23" w:name="_Toc19716827"/>
      <w:r w:rsidRPr="00772AC2">
        <w:rPr>
          <w:rFonts w:ascii="Century Gothic" w:hAnsi="Century Gothic"/>
          <w:b w:val="0"/>
          <w:bCs w:val="0"/>
          <w:i w:val="0"/>
          <w:iCs w:val="0"/>
          <w:sz w:val="22"/>
          <w:szCs w:val="22"/>
        </w:rPr>
        <w:lastRenderedPageBreak/>
        <w:t>Zakres robót i kolejność realizacji</w:t>
      </w:r>
      <w:r w:rsidRPr="00772AC2">
        <w:rPr>
          <w:rFonts w:ascii="Century Gothic" w:hAnsi="Century Gothic"/>
          <w:b w:val="0"/>
          <w:bCs w:val="0"/>
          <w:sz w:val="22"/>
          <w:szCs w:val="22"/>
        </w:rPr>
        <w:t>.</w:t>
      </w:r>
      <w:bookmarkEnd w:id="23"/>
    </w:p>
    <w:p w14:paraId="72C3BD60" w14:textId="77777777" w:rsidR="0022510C" w:rsidRPr="00772AC2" w:rsidRDefault="0022510C" w:rsidP="00231457">
      <w:pPr>
        <w:autoSpaceDE w:val="0"/>
        <w:autoSpaceDN w:val="0"/>
        <w:adjustRightInd w:val="0"/>
        <w:spacing w:before="240" w:line="276" w:lineRule="auto"/>
        <w:jc w:val="both"/>
        <w:rPr>
          <w:rFonts w:ascii="Century Gothic" w:hAnsi="Century Gothic" w:cs="Arial"/>
          <w:sz w:val="20"/>
          <w:szCs w:val="20"/>
        </w:rPr>
      </w:pPr>
      <w:r w:rsidRPr="00772AC2">
        <w:rPr>
          <w:rFonts w:ascii="Century Gothic" w:hAnsi="Century Gothic" w:cs="Arial"/>
          <w:sz w:val="20"/>
          <w:szCs w:val="20"/>
        </w:rPr>
        <w:t>Wykonanie robót zgodnie z projektem budowlano-wykonawczym. Montaż instalacji solarnej, podłączenie zimnej i ciepłej wody do zasobnika c.w.u. Wykonanie prób na ciśnienie, montaż urządzeń. Wykonanie zabezpieczeń antykorozyjnych. Prace ogólnobudowlane związane przejściami przez przegrody budowlane oraz robotami adaptacyjnymi.</w:t>
      </w:r>
    </w:p>
    <w:p w14:paraId="5A44F765" w14:textId="77777777" w:rsidR="0022510C" w:rsidRPr="00772AC2" w:rsidRDefault="0022510C" w:rsidP="00772AC2">
      <w:pPr>
        <w:pStyle w:val="Nagwek2"/>
        <w:numPr>
          <w:ilvl w:val="1"/>
          <w:numId w:val="27"/>
        </w:numPr>
        <w:ind w:left="426"/>
        <w:jc w:val="both"/>
        <w:rPr>
          <w:rFonts w:ascii="Century Gothic" w:hAnsi="Century Gothic"/>
          <w:b w:val="0"/>
          <w:bCs w:val="0"/>
          <w:sz w:val="22"/>
          <w:szCs w:val="22"/>
        </w:rPr>
      </w:pPr>
      <w:bookmarkStart w:id="24" w:name="_Toc19716828"/>
      <w:r w:rsidRPr="00772AC2">
        <w:rPr>
          <w:rFonts w:ascii="Century Gothic" w:hAnsi="Century Gothic"/>
          <w:b w:val="0"/>
          <w:bCs w:val="0"/>
          <w:sz w:val="22"/>
          <w:szCs w:val="22"/>
        </w:rPr>
        <w:t>Wykaz istniejących obiektów budowlanych.</w:t>
      </w:r>
      <w:bookmarkEnd w:id="24"/>
    </w:p>
    <w:p w14:paraId="22D3D0B5" w14:textId="77777777" w:rsidR="0022510C" w:rsidRPr="00772AC2" w:rsidRDefault="0022510C" w:rsidP="00231457">
      <w:pPr>
        <w:pStyle w:val="nagowekmj"/>
        <w:spacing w:before="240" w:line="276" w:lineRule="auto"/>
        <w:rPr>
          <w:rFonts w:ascii="Century Gothic" w:hAnsi="Century Gothic" w:cs="Arial"/>
          <w:b w:val="0"/>
          <w:sz w:val="20"/>
          <w:u w:val="none"/>
        </w:rPr>
      </w:pPr>
      <w:r w:rsidRPr="00772AC2">
        <w:rPr>
          <w:rFonts w:ascii="Century Gothic" w:hAnsi="Century Gothic" w:cs="Arial"/>
          <w:b w:val="0"/>
          <w:sz w:val="20"/>
          <w:u w:val="none"/>
        </w:rPr>
        <w:t>Budynek, dla którego wykonywana będzie instalacja solarna wraz z podłączeniem do istniejącej instalacji wody zimnej i ciepłej wody użytkowej jest budynkiem istniejącym.</w:t>
      </w:r>
    </w:p>
    <w:p w14:paraId="32FA82A0" w14:textId="77777777" w:rsidR="0022510C" w:rsidRPr="00772AC2" w:rsidRDefault="0022510C" w:rsidP="00772AC2">
      <w:pPr>
        <w:pStyle w:val="Nagwek2"/>
        <w:numPr>
          <w:ilvl w:val="1"/>
          <w:numId w:val="27"/>
        </w:numPr>
        <w:ind w:left="709" w:hanging="703"/>
        <w:jc w:val="both"/>
        <w:rPr>
          <w:rFonts w:ascii="Century Gothic" w:hAnsi="Century Gothic"/>
          <w:b w:val="0"/>
          <w:bCs w:val="0"/>
          <w:sz w:val="22"/>
          <w:szCs w:val="22"/>
        </w:rPr>
      </w:pPr>
      <w:bookmarkStart w:id="25" w:name="_Toc19716829"/>
      <w:r w:rsidRPr="00772AC2">
        <w:rPr>
          <w:rFonts w:ascii="Century Gothic" w:hAnsi="Century Gothic"/>
          <w:b w:val="0"/>
          <w:bCs w:val="0"/>
          <w:sz w:val="22"/>
          <w:szCs w:val="22"/>
        </w:rPr>
        <w:t>Elementy zagospodarowania terenu, które mogą stwarzać zagrożenie bezpieczeństwa i zdrowia ludzi.</w:t>
      </w:r>
      <w:bookmarkEnd w:id="25"/>
    </w:p>
    <w:p w14:paraId="4F7209EB" w14:textId="77777777" w:rsidR="0022510C" w:rsidRPr="00772AC2" w:rsidRDefault="0022510C" w:rsidP="00772AC2">
      <w:pPr>
        <w:autoSpaceDE w:val="0"/>
        <w:autoSpaceDN w:val="0"/>
        <w:adjustRightInd w:val="0"/>
        <w:spacing w:before="240" w:line="276" w:lineRule="auto"/>
        <w:jc w:val="both"/>
        <w:rPr>
          <w:rFonts w:ascii="Century Gothic" w:hAnsi="Century Gothic" w:cs="Arial"/>
          <w:sz w:val="20"/>
          <w:szCs w:val="20"/>
        </w:rPr>
      </w:pPr>
      <w:r w:rsidRPr="00772AC2">
        <w:rPr>
          <w:rFonts w:ascii="Century Gothic" w:hAnsi="Century Gothic" w:cs="Arial"/>
          <w:sz w:val="20"/>
          <w:szCs w:val="20"/>
        </w:rPr>
        <w:t>Nie przewiduje się dodatkowych elementów zagospodarowania terenu, które mogą stwarzać zagrożenie bezpieczeństwa i zdrowia ludzi.</w:t>
      </w:r>
    </w:p>
    <w:p w14:paraId="64F35562" w14:textId="77777777" w:rsidR="0022510C" w:rsidRPr="00772AC2" w:rsidRDefault="0022510C" w:rsidP="00772AC2">
      <w:pPr>
        <w:pStyle w:val="Nagwek2"/>
        <w:numPr>
          <w:ilvl w:val="1"/>
          <w:numId w:val="27"/>
        </w:numPr>
        <w:ind w:left="709" w:hanging="703"/>
        <w:jc w:val="both"/>
        <w:rPr>
          <w:rFonts w:ascii="Century Gothic" w:hAnsi="Century Gothic"/>
          <w:b w:val="0"/>
          <w:bCs w:val="0"/>
          <w:sz w:val="22"/>
          <w:szCs w:val="22"/>
        </w:rPr>
      </w:pPr>
      <w:bookmarkStart w:id="26" w:name="_Toc19716830"/>
      <w:r w:rsidRPr="00772AC2">
        <w:rPr>
          <w:rFonts w:ascii="Century Gothic" w:hAnsi="Century Gothic"/>
          <w:b w:val="0"/>
          <w:bCs w:val="0"/>
          <w:sz w:val="22"/>
          <w:szCs w:val="22"/>
        </w:rPr>
        <w:t>Przewidywane zagrożenia występujące podczas realizacji robót budowlanych, skala, rodzaje zagrożeń, miejsce i czas ich wystąpienia.</w:t>
      </w:r>
      <w:bookmarkEnd w:id="26"/>
    </w:p>
    <w:p w14:paraId="661F88B6" w14:textId="77777777" w:rsidR="0022510C" w:rsidRPr="00772AC2" w:rsidRDefault="0022510C" w:rsidP="00772AC2">
      <w:pPr>
        <w:autoSpaceDE w:val="0"/>
        <w:autoSpaceDN w:val="0"/>
        <w:adjustRightInd w:val="0"/>
        <w:spacing w:before="240" w:after="0" w:line="240" w:lineRule="auto"/>
        <w:jc w:val="both"/>
        <w:rPr>
          <w:rFonts w:ascii="Century Gothic" w:hAnsi="Century Gothic" w:cs="Arial"/>
          <w:sz w:val="20"/>
          <w:szCs w:val="20"/>
        </w:rPr>
      </w:pPr>
      <w:r w:rsidRPr="00772AC2">
        <w:rPr>
          <w:rFonts w:ascii="Century Gothic" w:hAnsi="Century Gothic" w:cs="Arial"/>
          <w:sz w:val="20"/>
          <w:szCs w:val="20"/>
        </w:rPr>
        <w:t>Zagrożenia występujące przy wykonywaniu robot budowlanych:</w:t>
      </w:r>
    </w:p>
    <w:p w14:paraId="62CC8E79" w14:textId="77777777" w:rsidR="0022510C" w:rsidRPr="00772AC2" w:rsidRDefault="0022510C" w:rsidP="00231457">
      <w:pPr>
        <w:numPr>
          <w:ilvl w:val="0"/>
          <w:numId w:val="28"/>
        </w:numPr>
        <w:autoSpaceDE w:val="0"/>
        <w:autoSpaceDN w:val="0"/>
        <w:adjustRightInd w:val="0"/>
        <w:spacing w:after="0" w:line="276" w:lineRule="auto"/>
        <w:ind w:left="426" w:hanging="426"/>
        <w:jc w:val="both"/>
        <w:rPr>
          <w:rFonts w:ascii="Century Gothic" w:hAnsi="Century Gothic" w:cs="Arial"/>
          <w:sz w:val="20"/>
          <w:szCs w:val="20"/>
        </w:rPr>
      </w:pPr>
      <w:r w:rsidRPr="00772AC2">
        <w:rPr>
          <w:rFonts w:ascii="Century Gothic" w:hAnsi="Century Gothic" w:cs="Arial"/>
          <w:sz w:val="20"/>
          <w:szCs w:val="20"/>
        </w:rPr>
        <w:t>upadek pracownika z wysokości – prace wykonywane na powierzchni znajdującej się na wysokości co najmniej 1m nad poziomem podłogi lub ziemi (podczas pracy na rusztowaniach lub drabinach),</w:t>
      </w:r>
    </w:p>
    <w:p w14:paraId="5C82A86C" w14:textId="77777777" w:rsidR="0022510C" w:rsidRPr="00772AC2" w:rsidRDefault="0022510C" w:rsidP="00231457">
      <w:pPr>
        <w:numPr>
          <w:ilvl w:val="0"/>
          <w:numId w:val="28"/>
        </w:numPr>
        <w:autoSpaceDE w:val="0"/>
        <w:autoSpaceDN w:val="0"/>
        <w:adjustRightInd w:val="0"/>
        <w:spacing w:after="0" w:line="276" w:lineRule="auto"/>
        <w:ind w:left="426" w:hanging="426"/>
        <w:jc w:val="both"/>
        <w:rPr>
          <w:rFonts w:ascii="Century Gothic" w:hAnsi="Century Gothic" w:cs="Arial"/>
          <w:sz w:val="20"/>
          <w:szCs w:val="20"/>
        </w:rPr>
      </w:pPr>
      <w:r w:rsidRPr="00772AC2">
        <w:rPr>
          <w:rFonts w:ascii="Century Gothic" w:hAnsi="Century Gothic" w:cs="Arial"/>
          <w:sz w:val="20"/>
          <w:szCs w:val="20"/>
        </w:rPr>
        <w:t>porażenie prądem (przy uszkodzeniu mechanicznym przewodów lub postępowaniu pracownika niezgodnym z zasadami BHP),</w:t>
      </w:r>
    </w:p>
    <w:p w14:paraId="1B8429BA" w14:textId="77777777" w:rsidR="0022510C" w:rsidRPr="00772AC2" w:rsidRDefault="0022510C" w:rsidP="00231457">
      <w:pPr>
        <w:numPr>
          <w:ilvl w:val="0"/>
          <w:numId w:val="28"/>
        </w:numPr>
        <w:autoSpaceDE w:val="0"/>
        <w:autoSpaceDN w:val="0"/>
        <w:adjustRightInd w:val="0"/>
        <w:spacing w:after="0" w:line="276" w:lineRule="auto"/>
        <w:ind w:left="426" w:hanging="426"/>
        <w:jc w:val="both"/>
        <w:rPr>
          <w:rFonts w:ascii="Century Gothic" w:hAnsi="Century Gothic" w:cs="Arial"/>
          <w:sz w:val="20"/>
          <w:szCs w:val="20"/>
        </w:rPr>
      </w:pPr>
      <w:r w:rsidRPr="00772AC2">
        <w:rPr>
          <w:rFonts w:ascii="Century Gothic" w:hAnsi="Century Gothic" w:cs="Arial"/>
          <w:sz w:val="20"/>
          <w:szCs w:val="20"/>
        </w:rPr>
        <w:t>uderzenie postronnej osoby spadającym przedmiotem (podczas prac na wysokości).</w:t>
      </w:r>
    </w:p>
    <w:p w14:paraId="38418D07" w14:textId="77777777" w:rsidR="0022510C" w:rsidRPr="00772AC2" w:rsidRDefault="0022510C" w:rsidP="00852C58">
      <w:pPr>
        <w:autoSpaceDE w:val="0"/>
        <w:autoSpaceDN w:val="0"/>
        <w:adjustRightInd w:val="0"/>
        <w:spacing w:line="276" w:lineRule="auto"/>
        <w:jc w:val="both"/>
        <w:rPr>
          <w:rFonts w:ascii="Century Gothic" w:hAnsi="Century Gothic" w:cs="Arial"/>
          <w:sz w:val="20"/>
          <w:szCs w:val="20"/>
        </w:rPr>
      </w:pPr>
      <w:r w:rsidRPr="00772AC2">
        <w:rPr>
          <w:rFonts w:ascii="Century Gothic" w:hAnsi="Century Gothic" w:cs="Arial"/>
          <w:sz w:val="20"/>
          <w:szCs w:val="20"/>
        </w:rPr>
        <w:t>Teren budowy lub robót powinien być skutecznie zabezpieczony przed osobami postronnymi. Strefa oddziaływania projektowanego obiektu dotyczy budynku mieszkalnego w Gminie objętej projektem dla którego projektuje się instalację solarną.</w:t>
      </w:r>
    </w:p>
    <w:p w14:paraId="45CC11D2" w14:textId="77777777" w:rsidR="0022510C" w:rsidRPr="00772AC2" w:rsidRDefault="0022510C" w:rsidP="00772AC2">
      <w:pPr>
        <w:pStyle w:val="Nagwek2"/>
        <w:numPr>
          <w:ilvl w:val="1"/>
          <w:numId w:val="27"/>
        </w:numPr>
        <w:ind w:left="709" w:hanging="703"/>
        <w:jc w:val="both"/>
        <w:rPr>
          <w:rFonts w:ascii="Century Gothic" w:hAnsi="Century Gothic"/>
          <w:b w:val="0"/>
          <w:bCs w:val="0"/>
          <w:sz w:val="22"/>
          <w:szCs w:val="22"/>
        </w:rPr>
      </w:pPr>
      <w:bookmarkStart w:id="27" w:name="_Toc19716831"/>
      <w:r w:rsidRPr="00772AC2">
        <w:rPr>
          <w:rFonts w:ascii="Century Gothic" w:hAnsi="Century Gothic"/>
          <w:b w:val="0"/>
          <w:bCs w:val="0"/>
          <w:sz w:val="22"/>
          <w:szCs w:val="22"/>
        </w:rPr>
        <w:t>Sposoby prowadzenia instruktażu pracowników przed przystąpieniem do realizacji robót.</w:t>
      </w:r>
      <w:bookmarkEnd w:id="27"/>
    </w:p>
    <w:p w14:paraId="40D47BAF" w14:textId="77777777" w:rsidR="0022510C" w:rsidRPr="00772AC2" w:rsidRDefault="0022510C" w:rsidP="00231457">
      <w:pPr>
        <w:autoSpaceDE w:val="0"/>
        <w:autoSpaceDN w:val="0"/>
        <w:adjustRightInd w:val="0"/>
        <w:spacing w:before="240" w:after="0" w:line="276" w:lineRule="auto"/>
        <w:jc w:val="both"/>
        <w:rPr>
          <w:rFonts w:ascii="Century Gothic" w:hAnsi="Century Gothic" w:cs="Arial"/>
          <w:sz w:val="20"/>
          <w:szCs w:val="20"/>
        </w:rPr>
      </w:pPr>
      <w:r w:rsidRPr="00772AC2">
        <w:rPr>
          <w:rFonts w:ascii="Century Gothic" w:hAnsi="Century Gothic" w:cs="Arial"/>
          <w:sz w:val="20"/>
          <w:szCs w:val="20"/>
        </w:rPr>
        <w:t>NADZÓR - bezpośredni nadzór nad bezpieczeństwem i higieną pracy na stanowiskach pracy sprawują odpowiednio kierownik budowy oraz mistrz budowlany.</w:t>
      </w:r>
    </w:p>
    <w:p w14:paraId="3299AC9C" w14:textId="77777777" w:rsidR="0022510C" w:rsidRDefault="0022510C" w:rsidP="00F300BC">
      <w:pPr>
        <w:autoSpaceDE w:val="0"/>
        <w:autoSpaceDN w:val="0"/>
        <w:adjustRightInd w:val="0"/>
        <w:spacing w:after="0" w:line="276" w:lineRule="auto"/>
        <w:jc w:val="both"/>
        <w:rPr>
          <w:rFonts w:ascii="Century Gothic" w:hAnsi="Century Gothic" w:cs="Arial"/>
          <w:sz w:val="20"/>
          <w:szCs w:val="20"/>
        </w:rPr>
      </w:pPr>
    </w:p>
    <w:p w14:paraId="4C7FB3D0" w14:textId="77777777" w:rsidR="0022510C" w:rsidRPr="00772AC2" w:rsidRDefault="0022510C" w:rsidP="00F300BC">
      <w:pPr>
        <w:autoSpaceDE w:val="0"/>
        <w:autoSpaceDN w:val="0"/>
        <w:adjustRightInd w:val="0"/>
        <w:spacing w:after="0" w:line="276" w:lineRule="auto"/>
        <w:jc w:val="both"/>
        <w:rPr>
          <w:rFonts w:ascii="Century Gothic" w:hAnsi="Century Gothic" w:cs="Arial"/>
          <w:sz w:val="20"/>
          <w:szCs w:val="20"/>
        </w:rPr>
      </w:pPr>
      <w:r w:rsidRPr="00772AC2">
        <w:rPr>
          <w:rFonts w:ascii="Century Gothic" w:hAnsi="Century Gothic" w:cs="Arial"/>
          <w:sz w:val="20"/>
          <w:szCs w:val="20"/>
        </w:rPr>
        <w:t xml:space="preserve">PRACOWNICY - pracownicy powinni posiadać aktualne badania lekarskie. Wszyscy pracownicy powinni mieć kwalifikacje, przeszkolenie i uprawnienia stosownie do charakteru wykonywanej pracy. Na miejscu budowy powinny być udostępnione pracownikom do stałego korzystania aktualne instrukcje BHP. Pracownicy powinni przejść przeszkolenie ogólne, przeszkolenie z zakresu BHP, w szczególności w zakresie zgodnym z Rozporządzeniem Ministra Infrastruktury z dnia 6 lutego 2003 r. „W sprawie bezpieczeństwa i higieny pracy podczas wykonywania robót budowlanych” </w:t>
      </w:r>
      <w:r w:rsidRPr="00772AC2">
        <w:rPr>
          <w:rFonts w:ascii="Century Gothic" w:hAnsi="Century Gothic" w:cs="Arial"/>
          <w:sz w:val="20"/>
          <w:szCs w:val="20"/>
        </w:rPr>
        <w:br/>
        <w:t>oraz Obwieszczeniem Ministra Gospodarki, Pracy i Polityki Społecznej z dnia 28 sierpnia 2003r. „W sprawie ogólnych przepisów bezpieczeństwa i higieny pracy”. Pracownicy powinni być przeszkoleni stanowiskowo w zakresie BHP, w tym ze znajomości obsługi urządzeń, z których korzystają, w zakresie postępowania w wypadku powstania zagrożenia, w zakresie stosowania środków ochrony indywidualnej oraz w zakresie wykonywania robot szczególnie niebezpiecznych.</w:t>
      </w:r>
    </w:p>
    <w:p w14:paraId="5A2215EB" w14:textId="77777777" w:rsidR="0022510C" w:rsidRPr="00772AC2" w:rsidRDefault="0022510C" w:rsidP="00F300BC">
      <w:pPr>
        <w:autoSpaceDE w:val="0"/>
        <w:autoSpaceDN w:val="0"/>
        <w:adjustRightInd w:val="0"/>
        <w:spacing w:line="276" w:lineRule="auto"/>
        <w:jc w:val="both"/>
        <w:rPr>
          <w:rFonts w:ascii="Century Gothic" w:hAnsi="Century Gothic" w:cs="Arial"/>
          <w:sz w:val="20"/>
          <w:szCs w:val="20"/>
        </w:rPr>
      </w:pPr>
      <w:r w:rsidRPr="00772AC2">
        <w:rPr>
          <w:rFonts w:ascii="Century Gothic" w:hAnsi="Century Gothic" w:cs="Arial"/>
          <w:sz w:val="20"/>
          <w:szCs w:val="20"/>
        </w:rPr>
        <w:lastRenderedPageBreak/>
        <w:t xml:space="preserve">WYKONAWCA - wykonawca przed przystąpieniem do wykonywania robot budowlanych jest obowiązany opracować instrukcję bezpiecznego ich wykonania i zaznajomić z nią pracowników w zakresie wykonywanych przez nich robót. Instruktaż pracowników powinien obejmować </w:t>
      </w:r>
      <w:r>
        <w:rPr>
          <w:rFonts w:ascii="Century Gothic" w:hAnsi="Century Gothic" w:cs="Arial"/>
          <w:sz w:val="20"/>
          <w:szCs w:val="20"/>
        </w:rPr>
        <w:br/>
      </w:r>
      <w:r w:rsidRPr="00772AC2">
        <w:rPr>
          <w:rFonts w:ascii="Century Gothic" w:hAnsi="Century Gothic" w:cs="Arial"/>
          <w:sz w:val="20"/>
          <w:szCs w:val="20"/>
        </w:rPr>
        <w:t>w szczególności imienny podział pracy, kolejność wykonywania zadań, wymagania bezpieczeństwa i higieny pracy przy poszczególnych czynnościach. W przypadku zaistnienia zagrożenia należy niezwłocznie zaprzestać wykonywania robot i usnąć przyczynę zagrożenia.</w:t>
      </w:r>
    </w:p>
    <w:p w14:paraId="68AFACAA" w14:textId="77777777" w:rsidR="0022510C" w:rsidRPr="00772AC2" w:rsidRDefault="0022510C" w:rsidP="00231457">
      <w:pPr>
        <w:pStyle w:val="Nagwek2"/>
        <w:numPr>
          <w:ilvl w:val="1"/>
          <w:numId w:val="27"/>
        </w:numPr>
        <w:ind w:left="709" w:hanging="703"/>
        <w:jc w:val="both"/>
        <w:rPr>
          <w:rFonts w:ascii="Century Gothic" w:hAnsi="Century Gothic"/>
          <w:b w:val="0"/>
          <w:bCs w:val="0"/>
          <w:i w:val="0"/>
          <w:iCs w:val="0"/>
          <w:sz w:val="22"/>
          <w:szCs w:val="22"/>
        </w:rPr>
      </w:pPr>
      <w:bookmarkStart w:id="28" w:name="_Toc19716832"/>
      <w:r w:rsidRPr="00772AC2">
        <w:rPr>
          <w:rFonts w:ascii="Century Gothic" w:hAnsi="Century Gothic"/>
          <w:b w:val="0"/>
          <w:bCs w:val="0"/>
          <w:i w:val="0"/>
          <w:iCs w:val="0"/>
          <w:sz w:val="22"/>
          <w:szCs w:val="22"/>
        </w:rPr>
        <w:t xml:space="preserve">Środki techniczne i organizacyjne zapobiegające niebezpieczeństwom wynikającym z wykonywania robót budowlanych w strefach szczególnego zagrożenia zdrowia </w:t>
      </w:r>
      <w:r>
        <w:rPr>
          <w:rFonts w:ascii="Century Gothic" w:hAnsi="Century Gothic"/>
          <w:b w:val="0"/>
          <w:bCs w:val="0"/>
          <w:i w:val="0"/>
          <w:iCs w:val="0"/>
          <w:sz w:val="22"/>
          <w:szCs w:val="22"/>
        </w:rPr>
        <w:br/>
      </w:r>
      <w:r w:rsidRPr="00772AC2">
        <w:rPr>
          <w:rFonts w:ascii="Century Gothic" w:hAnsi="Century Gothic"/>
          <w:b w:val="0"/>
          <w:bCs w:val="0"/>
          <w:i w:val="0"/>
          <w:iCs w:val="0"/>
          <w:sz w:val="22"/>
          <w:szCs w:val="22"/>
        </w:rPr>
        <w:t>lub ich sąsiedztwie, w tym zapewniające bezpieczną i sprawną komunikację umożliwiającą szybką ewakuację na wypadek pożaru, awarii i innych zagrożeń.</w:t>
      </w:r>
      <w:bookmarkEnd w:id="28"/>
    </w:p>
    <w:p w14:paraId="367FDCDC" w14:textId="77777777" w:rsidR="0022510C" w:rsidRPr="00B0789F" w:rsidRDefault="0022510C" w:rsidP="00231457">
      <w:pPr>
        <w:autoSpaceDE w:val="0"/>
        <w:autoSpaceDN w:val="0"/>
        <w:adjustRightInd w:val="0"/>
        <w:spacing w:before="240" w:after="0" w:line="276" w:lineRule="auto"/>
        <w:jc w:val="both"/>
        <w:rPr>
          <w:rFonts w:ascii="Century Gothic" w:hAnsi="Century Gothic" w:cs="Arial"/>
          <w:sz w:val="20"/>
        </w:rPr>
      </w:pPr>
      <w:r w:rsidRPr="00B0789F">
        <w:rPr>
          <w:rFonts w:ascii="Century Gothic" w:hAnsi="Century Gothic" w:cs="Arial"/>
          <w:sz w:val="20"/>
        </w:rPr>
        <w:t>Wszystkie roboty należy prowadzić pod nadzorem i zgodnie z: Rozporządzeniem Ministra Infrastruktury z dnia 6 lutego 2003 r. „W sprawie bezpieczeństwa i higieny pracy podczas wykonywania robot budowlanych”, Obwieszczeniem Ministra Gospodarki, Pracy i Polityki Społecznej z dnia 28 sierpnia 2003 r. „W sprawie ogólnych przepisów bezpieczeństwa i higieny pracy”, ustawą z dnia 26 czerwca 1974 r. „Kodeks Pracy” ze zmianami w szczególności:</w:t>
      </w:r>
    </w:p>
    <w:p w14:paraId="6248BB5D" w14:textId="77777777" w:rsidR="0022510C" w:rsidRPr="00B0789F" w:rsidRDefault="0022510C" w:rsidP="00231457">
      <w:pPr>
        <w:numPr>
          <w:ilvl w:val="0"/>
          <w:numId w:val="29"/>
        </w:numPr>
        <w:autoSpaceDE w:val="0"/>
        <w:autoSpaceDN w:val="0"/>
        <w:adjustRightInd w:val="0"/>
        <w:spacing w:after="0" w:line="240" w:lineRule="auto"/>
        <w:ind w:left="426" w:hanging="426"/>
        <w:jc w:val="both"/>
        <w:rPr>
          <w:rFonts w:ascii="Century Gothic" w:hAnsi="Century Gothic" w:cs="Arial"/>
          <w:sz w:val="20"/>
        </w:rPr>
      </w:pPr>
      <w:r w:rsidRPr="00B0789F">
        <w:rPr>
          <w:rFonts w:ascii="Century Gothic" w:hAnsi="Century Gothic" w:cs="Arial"/>
          <w:sz w:val="20"/>
        </w:rPr>
        <w:t>miejsce budowy powinno być wyposażone w sprzęt przeciwpożarowy, zgodnie z przepisami,</w:t>
      </w:r>
    </w:p>
    <w:p w14:paraId="1B48B7A7" w14:textId="77777777" w:rsidR="0022510C" w:rsidRPr="00B0789F" w:rsidRDefault="0022510C" w:rsidP="00231457">
      <w:pPr>
        <w:numPr>
          <w:ilvl w:val="0"/>
          <w:numId w:val="29"/>
        </w:numPr>
        <w:autoSpaceDE w:val="0"/>
        <w:autoSpaceDN w:val="0"/>
        <w:adjustRightInd w:val="0"/>
        <w:spacing w:after="0" w:line="240" w:lineRule="auto"/>
        <w:ind w:left="426" w:hanging="426"/>
        <w:jc w:val="both"/>
        <w:rPr>
          <w:rFonts w:ascii="Century Gothic" w:hAnsi="Century Gothic" w:cs="Arial"/>
          <w:sz w:val="20"/>
        </w:rPr>
      </w:pPr>
      <w:r w:rsidRPr="00B0789F">
        <w:rPr>
          <w:rFonts w:ascii="Century Gothic" w:hAnsi="Century Gothic" w:cs="Arial"/>
          <w:sz w:val="20"/>
        </w:rPr>
        <w:t>składowanie urządzeń i materiałów powinno odbywać się w sposób nieutrudniający ewakuacji w przypadku wystąpienia zagrożenia.</w:t>
      </w:r>
    </w:p>
    <w:p w14:paraId="4FBA457A" w14:textId="77777777" w:rsidR="0022510C" w:rsidRPr="00B0789F" w:rsidRDefault="0022510C" w:rsidP="00231457">
      <w:pPr>
        <w:autoSpaceDE w:val="0"/>
        <w:autoSpaceDN w:val="0"/>
        <w:adjustRightInd w:val="0"/>
        <w:spacing w:before="240" w:line="276" w:lineRule="auto"/>
        <w:jc w:val="both"/>
        <w:rPr>
          <w:rFonts w:ascii="Century Gothic" w:hAnsi="Century Gothic" w:cs="Arial"/>
          <w:sz w:val="20"/>
        </w:rPr>
      </w:pPr>
      <w:r w:rsidRPr="00B0789F">
        <w:rPr>
          <w:rFonts w:ascii="Century Gothic" w:hAnsi="Century Gothic" w:cs="Arial"/>
          <w:sz w:val="20"/>
        </w:rPr>
        <w:t xml:space="preserve">Należy wydzielić, oznaczyć i zabezpieczyć strefy niebezpieczne, miejsca niebezpieczne, w których występuje zagrożenie dla pracowników, powinny być oznakowane widocznymi barwami lub znakami bezpieczeństwa zgodnie z wymaganiami. Na terenie budowy należy przewidzieć miejsce </w:t>
      </w:r>
      <w:r>
        <w:rPr>
          <w:rFonts w:ascii="Century Gothic" w:hAnsi="Century Gothic" w:cs="Arial"/>
          <w:sz w:val="20"/>
        </w:rPr>
        <w:br/>
      </w:r>
      <w:r w:rsidRPr="00B0789F">
        <w:rPr>
          <w:rFonts w:ascii="Century Gothic" w:hAnsi="Century Gothic" w:cs="Arial"/>
          <w:sz w:val="20"/>
        </w:rPr>
        <w:t>do przechowywania apteczki i sprzętu medycznego pierwszej pomocy. Na terenie budowy powinna znajdować się dokumentacja projektowa.</w:t>
      </w:r>
    </w:p>
    <w:p w14:paraId="380841EC" w14:textId="77777777" w:rsidR="0022510C" w:rsidRPr="00B0789F" w:rsidRDefault="0022510C" w:rsidP="005B381B">
      <w:pPr>
        <w:autoSpaceDE w:val="0"/>
        <w:autoSpaceDN w:val="0"/>
        <w:adjustRightInd w:val="0"/>
        <w:spacing w:after="0" w:line="240" w:lineRule="auto"/>
        <w:jc w:val="both"/>
        <w:rPr>
          <w:rFonts w:ascii="Century Gothic" w:hAnsi="Century Gothic" w:cs="Arial"/>
          <w:sz w:val="20"/>
        </w:rPr>
      </w:pPr>
      <w:r w:rsidRPr="00B0789F">
        <w:rPr>
          <w:rFonts w:ascii="Century Gothic" w:hAnsi="Century Gothic" w:cs="Arial"/>
          <w:sz w:val="20"/>
        </w:rPr>
        <w:t>ŚRODKI OCHRONY INDYWIDUALNEJ I ZBIOROWEJ</w:t>
      </w:r>
    </w:p>
    <w:p w14:paraId="2FD5C417" w14:textId="77777777" w:rsidR="0022510C" w:rsidRPr="00B0789F" w:rsidRDefault="0022510C" w:rsidP="00F300BC">
      <w:pPr>
        <w:autoSpaceDE w:val="0"/>
        <w:autoSpaceDN w:val="0"/>
        <w:adjustRightInd w:val="0"/>
        <w:spacing w:line="276" w:lineRule="auto"/>
        <w:jc w:val="both"/>
        <w:rPr>
          <w:rFonts w:ascii="Century Gothic" w:hAnsi="Century Gothic" w:cs="Arial"/>
          <w:sz w:val="20"/>
        </w:rPr>
      </w:pPr>
      <w:r w:rsidRPr="00B0789F">
        <w:rPr>
          <w:rFonts w:ascii="Century Gothic" w:hAnsi="Century Gothic" w:cs="Arial"/>
          <w:sz w:val="20"/>
        </w:rPr>
        <w:t xml:space="preserve">Przy wykonywaniu robót tego wymagających pracownicy powinni korzystać ze specjalistycznych środków ochrony indywidualnej. Stosowanie niezbędnych środków ochrony indywidualnej obowiązuje wszystkie osoby przebywające na terenie budowy. Szczegółowe zasady stosowania środków ochrony indywidualnej, omówione są w obwieszczeniu Ministra Gospodarki, Pracy i Polityki Socjalnej „W sprawie ogólnych przepisów bezpieczeństwa i higieny pracy”. Środki ochrony zbiorowej należy stosować zgodnie z przepisami, do zabezpieczeń stanowisk na wysokości przed upadkiem </w:t>
      </w:r>
      <w:r w:rsidRPr="00B0789F">
        <w:rPr>
          <w:rFonts w:ascii="Century Gothic" w:hAnsi="Century Gothic" w:cs="Arial"/>
          <w:sz w:val="20"/>
        </w:rPr>
        <w:br/>
        <w:t>z wysokości, w szczególności balustrady, siatki ochronne i siatki bezpieczeństwa.</w:t>
      </w:r>
    </w:p>
    <w:p w14:paraId="36D07987" w14:textId="77777777" w:rsidR="0022510C" w:rsidRPr="00B0789F" w:rsidRDefault="0022510C" w:rsidP="005B381B">
      <w:pPr>
        <w:autoSpaceDE w:val="0"/>
        <w:autoSpaceDN w:val="0"/>
        <w:adjustRightInd w:val="0"/>
        <w:spacing w:after="0" w:line="240" w:lineRule="auto"/>
        <w:jc w:val="both"/>
        <w:rPr>
          <w:rFonts w:ascii="Century Gothic" w:hAnsi="Century Gothic" w:cs="Arial"/>
          <w:sz w:val="20"/>
        </w:rPr>
      </w:pPr>
      <w:r w:rsidRPr="00B0789F">
        <w:rPr>
          <w:rFonts w:ascii="Century Gothic" w:hAnsi="Century Gothic" w:cs="Arial"/>
          <w:sz w:val="20"/>
        </w:rPr>
        <w:t>PRZYGOTOWANIE TERENU BUDOWY.</w:t>
      </w:r>
    </w:p>
    <w:p w14:paraId="76D2FB58" w14:textId="77777777" w:rsidR="0022510C" w:rsidRPr="00B0789F" w:rsidRDefault="0022510C" w:rsidP="00F300BC">
      <w:pPr>
        <w:autoSpaceDE w:val="0"/>
        <w:autoSpaceDN w:val="0"/>
        <w:adjustRightInd w:val="0"/>
        <w:spacing w:line="240" w:lineRule="auto"/>
        <w:jc w:val="both"/>
        <w:rPr>
          <w:rFonts w:ascii="Century Gothic" w:hAnsi="Century Gothic" w:cs="Arial"/>
          <w:sz w:val="20"/>
        </w:rPr>
      </w:pPr>
      <w:r w:rsidRPr="00B0789F">
        <w:rPr>
          <w:rFonts w:ascii="Century Gothic" w:hAnsi="Century Gothic" w:cs="Arial"/>
          <w:sz w:val="20"/>
        </w:rPr>
        <w:t>Należy wykonać przed rozpoczęciem robot w zakresie:</w:t>
      </w:r>
    </w:p>
    <w:p w14:paraId="17014DDE" w14:textId="77777777" w:rsidR="0022510C" w:rsidRPr="00D51284" w:rsidRDefault="0022510C" w:rsidP="00D51284">
      <w:pPr>
        <w:pStyle w:val="Akapitzlist"/>
        <w:numPr>
          <w:ilvl w:val="1"/>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Ogrodzenie terenu i wyznaczenia stref niebezpiecznych.</w:t>
      </w:r>
    </w:p>
    <w:p w14:paraId="2814EA88" w14:textId="77777777" w:rsidR="0022510C" w:rsidRPr="00D51284" w:rsidRDefault="0022510C"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Wykonania wyjść i przejść dla pieszych.</w:t>
      </w:r>
    </w:p>
    <w:p w14:paraId="457635AD" w14:textId="77777777" w:rsidR="0022510C" w:rsidRPr="00D51284" w:rsidRDefault="0022510C"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Doprowadzenie energii elektrycznej.</w:t>
      </w:r>
    </w:p>
    <w:p w14:paraId="62F6189E" w14:textId="77777777" w:rsidR="0022510C" w:rsidRPr="00D51284" w:rsidRDefault="0022510C"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Urządzenia pomieszczeń sanitarno-higienicznych.</w:t>
      </w:r>
    </w:p>
    <w:p w14:paraId="161B5F62" w14:textId="77777777" w:rsidR="0022510C" w:rsidRPr="00D51284" w:rsidRDefault="0022510C"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Zapewnienia oświetlenia naturalnego i sztucznego.</w:t>
      </w:r>
    </w:p>
    <w:p w14:paraId="3327015A" w14:textId="77777777" w:rsidR="0022510C" w:rsidRPr="00D51284" w:rsidRDefault="0022510C"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Zapewnienia właściwej wentylacji.</w:t>
      </w:r>
    </w:p>
    <w:p w14:paraId="7A6BAFDC" w14:textId="77777777" w:rsidR="0022510C" w:rsidRPr="00D51284" w:rsidRDefault="0022510C"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Zapewnienia łączności telefonicznej.</w:t>
      </w:r>
    </w:p>
    <w:p w14:paraId="104686C8" w14:textId="77777777" w:rsidR="0022510C" w:rsidRPr="00D51284" w:rsidRDefault="0022510C"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Urządzenia składowisk materiałów i wyrobów.</w:t>
      </w:r>
    </w:p>
    <w:p w14:paraId="7CAD63DF" w14:textId="77777777" w:rsidR="0022510C" w:rsidRPr="00D41367" w:rsidRDefault="0022510C" w:rsidP="00F300BC">
      <w:pPr>
        <w:autoSpaceDE w:val="0"/>
        <w:autoSpaceDN w:val="0"/>
        <w:adjustRightInd w:val="0"/>
        <w:spacing w:after="0" w:line="276" w:lineRule="auto"/>
        <w:jc w:val="both"/>
        <w:rPr>
          <w:rFonts w:ascii="Century Gothic" w:hAnsi="Century Gothic" w:cs="Arial"/>
          <w:sz w:val="20"/>
        </w:rPr>
      </w:pPr>
    </w:p>
    <w:p w14:paraId="22DD4B37" w14:textId="77777777" w:rsidR="0022510C" w:rsidRPr="00D41367" w:rsidRDefault="0022510C" w:rsidP="00F300BC">
      <w:pPr>
        <w:autoSpaceDE w:val="0"/>
        <w:autoSpaceDN w:val="0"/>
        <w:adjustRightInd w:val="0"/>
        <w:spacing w:line="276" w:lineRule="auto"/>
        <w:jc w:val="both"/>
        <w:rPr>
          <w:rFonts w:ascii="Century Gothic" w:hAnsi="Century Gothic" w:cs="Arial"/>
          <w:sz w:val="20"/>
        </w:rPr>
      </w:pPr>
      <w:r w:rsidRPr="00D41367">
        <w:rPr>
          <w:rFonts w:ascii="Century Gothic" w:hAnsi="Century Gothic" w:cs="Arial"/>
          <w:sz w:val="20"/>
        </w:rPr>
        <w:lastRenderedPageBreak/>
        <w:t>Teren budowy należy zabezpieczyć przed dostępem osób postronnych. Wszystkie prace instalacyjne należy wykonać zgodnie z projektem budowlano-wykonawczym. Wszystkie roboty przy budowie instalacji solarnej należy wykonywać pod nadzorem osoby uprawnionej z zachowaniem przepisów BHP i warunków technicznych wykonywania i odbioru robót budowlano-montażowych.</w:t>
      </w:r>
    </w:p>
    <w:p w14:paraId="1E9B315C" w14:textId="77777777" w:rsidR="0022510C" w:rsidRDefault="0022510C" w:rsidP="00F300BC">
      <w:pPr>
        <w:rPr>
          <w:rFonts w:ascii="Century Gothic" w:hAnsi="Century Gothic" w:cs="Arial"/>
          <w:sz w:val="18"/>
          <w:szCs w:val="20"/>
        </w:rPr>
      </w:pP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p>
    <w:p w14:paraId="42C148A0" w14:textId="77777777" w:rsidR="0022510C" w:rsidRPr="00D41367" w:rsidRDefault="0022510C" w:rsidP="00F94340">
      <w:pPr>
        <w:ind w:firstLine="5670"/>
        <w:rPr>
          <w:rFonts w:ascii="Century Gothic" w:hAnsi="Century Gothic" w:cs="Arial"/>
          <w:sz w:val="20"/>
        </w:rPr>
      </w:pPr>
      <w:r w:rsidRPr="00D41367">
        <w:rPr>
          <w:rFonts w:ascii="Century Gothic" w:hAnsi="Century Gothic" w:cs="Arial"/>
          <w:sz w:val="20"/>
        </w:rPr>
        <w:t>Projektant:</w:t>
      </w:r>
    </w:p>
    <w:p w14:paraId="0C0BF06E" w14:textId="77777777" w:rsidR="0022510C" w:rsidRPr="00D41367" w:rsidRDefault="0022510C" w:rsidP="00F300BC">
      <w:pPr>
        <w:rPr>
          <w:rFonts w:ascii="Century Gothic" w:hAnsi="Century Gothic" w:cs="Arial"/>
          <w:sz w:val="20"/>
        </w:rPr>
      </w:pP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t>mgr inż. Grzegorz Krzych</w:t>
      </w:r>
      <w:r w:rsidRPr="00D41367">
        <w:rPr>
          <w:rFonts w:ascii="Century Gothic" w:hAnsi="Century Gothic" w:cs="Arial"/>
          <w:sz w:val="20"/>
        </w:rPr>
        <w:br/>
      </w:r>
      <w:r w:rsidRPr="00D41367">
        <w:rPr>
          <w:rFonts w:ascii="Century Gothic" w:hAnsi="Century Gothic" w:cs="Arial"/>
          <w:sz w:val="20"/>
        </w:rPr>
        <w:tab/>
        <w:t xml:space="preserve">                                                                                         upr. bud. 430/Lb/2001 </w:t>
      </w:r>
    </w:p>
    <w:p w14:paraId="41135852" w14:textId="77777777" w:rsidR="0022510C" w:rsidRDefault="0022510C" w:rsidP="00A6211C">
      <w:pPr>
        <w:pStyle w:val="Nagwek4"/>
        <w:rPr>
          <w:rStyle w:val="Nagwek4Znak"/>
          <w:rFonts w:ascii="Century Gothic" w:hAnsi="Century Gothic" w:cs="Arial"/>
          <w:bCs/>
          <w:sz w:val="22"/>
          <w:szCs w:val="24"/>
        </w:rPr>
      </w:pPr>
    </w:p>
    <w:p w14:paraId="1E3009A6" w14:textId="77777777" w:rsidR="0022510C" w:rsidRDefault="0022510C" w:rsidP="00A6211C">
      <w:pPr>
        <w:pStyle w:val="Nagwek4"/>
        <w:rPr>
          <w:rStyle w:val="Nagwek4Znak"/>
          <w:rFonts w:ascii="Century Gothic" w:hAnsi="Century Gothic" w:cs="Arial"/>
          <w:bCs/>
          <w:sz w:val="22"/>
          <w:szCs w:val="24"/>
        </w:rPr>
      </w:pPr>
    </w:p>
    <w:p w14:paraId="33EEE033" w14:textId="77777777" w:rsidR="0022510C" w:rsidRDefault="0022510C" w:rsidP="00A6211C">
      <w:pPr>
        <w:pStyle w:val="Nagwek4"/>
        <w:rPr>
          <w:rStyle w:val="Nagwek4Znak"/>
          <w:rFonts w:ascii="Century Gothic" w:hAnsi="Century Gothic" w:cs="Arial"/>
          <w:bCs/>
          <w:sz w:val="22"/>
          <w:szCs w:val="24"/>
        </w:rPr>
      </w:pPr>
    </w:p>
    <w:p w14:paraId="6E1BD586" w14:textId="77777777" w:rsidR="0022510C" w:rsidRDefault="0022510C" w:rsidP="00A6211C">
      <w:pPr>
        <w:pStyle w:val="Nagwek4"/>
        <w:rPr>
          <w:rStyle w:val="Nagwek4Znak"/>
          <w:rFonts w:ascii="Century Gothic" w:hAnsi="Century Gothic" w:cs="Arial"/>
          <w:bCs/>
          <w:sz w:val="22"/>
          <w:szCs w:val="24"/>
        </w:rPr>
      </w:pPr>
    </w:p>
    <w:p w14:paraId="3CDB5D15" w14:textId="77777777" w:rsidR="0022510C" w:rsidRDefault="0022510C" w:rsidP="00A6211C">
      <w:pPr>
        <w:pStyle w:val="Nagwek4"/>
        <w:rPr>
          <w:rStyle w:val="Nagwek4Znak"/>
          <w:rFonts w:ascii="Century Gothic" w:hAnsi="Century Gothic" w:cs="Arial"/>
          <w:bCs/>
          <w:sz w:val="22"/>
          <w:szCs w:val="24"/>
        </w:rPr>
      </w:pPr>
    </w:p>
    <w:p w14:paraId="468EBB95" w14:textId="77777777" w:rsidR="0022510C" w:rsidRDefault="0022510C" w:rsidP="00A6211C">
      <w:pPr>
        <w:pStyle w:val="Nagwek4"/>
        <w:rPr>
          <w:rStyle w:val="Nagwek4Znak"/>
          <w:rFonts w:ascii="Century Gothic" w:hAnsi="Century Gothic" w:cs="Arial"/>
          <w:bCs/>
          <w:sz w:val="22"/>
          <w:szCs w:val="24"/>
        </w:rPr>
      </w:pPr>
    </w:p>
    <w:p w14:paraId="6CBF0B82" w14:textId="77777777" w:rsidR="0022510C" w:rsidRDefault="0022510C" w:rsidP="00A6211C">
      <w:pPr>
        <w:pStyle w:val="Nagwek4"/>
        <w:rPr>
          <w:rStyle w:val="Nagwek4Znak"/>
          <w:rFonts w:ascii="Century Gothic" w:hAnsi="Century Gothic" w:cs="Arial"/>
          <w:bCs/>
          <w:sz w:val="22"/>
          <w:szCs w:val="24"/>
        </w:rPr>
      </w:pPr>
    </w:p>
    <w:p w14:paraId="782965E5" w14:textId="77777777" w:rsidR="0022510C" w:rsidRDefault="0022510C" w:rsidP="00A6211C">
      <w:pPr>
        <w:pStyle w:val="Nagwek4"/>
        <w:rPr>
          <w:rStyle w:val="Nagwek4Znak"/>
          <w:rFonts w:ascii="Century Gothic" w:hAnsi="Century Gothic" w:cs="Arial"/>
          <w:bCs/>
          <w:sz w:val="22"/>
          <w:szCs w:val="24"/>
        </w:rPr>
      </w:pPr>
    </w:p>
    <w:p w14:paraId="67370324" w14:textId="77777777" w:rsidR="0022510C" w:rsidRDefault="0022510C" w:rsidP="00A6211C">
      <w:pPr>
        <w:pStyle w:val="Nagwek4"/>
        <w:rPr>
          <w:rStyle w:val="Nagwek4Znak"/>
          <w:rFonts w:ascii="Century Gothic" w:hAnsi="Century Gothic" w:cs="Arial"/>
          <w:bCs/>
          <w:sz w:val="22"/>
          <w:szCs w:val="24"/>
        </w:rPr>
      </w:pPr>
    </w:p>
    <w:p w14:paraId="44806D25" w14:textId="77777777" w:rsidR="0022510C" w:rsidRDefault="0022510C" w:rsidP="00A6211C">
      <w:pPr>
        <w:pStyle w:val="Nagwek4"/>
        <w:rPr>
          <w:rStyle w:val="Nagwek4Znak"/>
          <w:rFonts w:ascii="Century Gothic" w:hAnsi="Century Gothic" w:cs="Arial"/>
          <w:bCs/>
          <w:sz w:val="22"/>
          <w:szCs w:val="24"/>
        </w:rPr>
      </w:pPr>
    </w:p>
    <w:p w14:paraId="0DE801F5" w14:textId="77777777" w:rsidR="0022510C" w:rsidRDefault="0022510C" w:rsidP="00A6211C">
      <w:pPr>
        <w:pStyle w:val="Nagwek4"/>
        <w:rPr>
          <w:rStyle w:val="Nagwek4Znak"/>
          <w:rFonts w:ascii="Century Gothic" w:hAnsi="Century Gothic" w:cs="Arial"/>
          <w:bCs/>
          <w:sz w:val="22"/>
          <w:szCs w:val="24"/>
        </w:rPr>
      </w:pPr>
    </w:p>
    <w:p w14:paraId="189FBB7E" w14:textId="77777777" w:rsidR="0022510C" w:rsidRDefault="0022510C" w:rsidP="00A6211C">
      <w:pPr>
        <w:pStyle w:val="Nagwek4"/>
        <w:rPr>
          <w:rStyle w:val="Nagwek4Znak"/>
          <w:rFonts w:ascii="Century Gothic" w:hAnsi="Century Gothic" w:cs="Arial"/>
          <w:bCs/>
          <w:sz w:val="22"/>
          <w:szCs w:val="24"/>
        </w:rPr>
      </w:pPr>
    </w:p>
    <w:p w14:paraId="42E8A00C" w14:textId="77777777" w:rsidR="0022510C" w:rsidRDefault="0022510C" w:rsidP="00A6211C">
      <w:pPr>
        <w:pStyle w:val="Nagwek4"/>
        <w:rPr>
          <w:rStyle w:val="Nagwek4Znak"/>
          <w:rFonts w:ascii="Century Gothic" w:hAnsi="Century Gothic" w:cs="Arial"/>
          <w:bCs/>
          <w:sz w:val="22"/>
          <w:szCs w:val="24"/>
        </w:rPr>
      </w:pPr>
    </w:p>
    <w:p w14:paraId="7150CCF0" w14:textId="77777777" w:rsidR="0022510C" w:rsidRDefault="0022510C" w:rsidP="00A6211C">
      <w:pPr>
        <w:pStyle w:val="Nagwek4"/>
        <w:rPr>
          <w:rStyle w:val="Nagwek4Znak"/>
          <w:rFonts w:ascii="Century Gothic" w:hAnsi="Century Gothic" w:cs="Arial"/>
          <w:bCs/>
          <w:sz w:val="22"/>
          <w:szCs w:val="24"/>
        </w:rPr>
      </w:pPr>
    </w:p>
    <w:p w14:paraId="43D3188F" w14:textId="77777777" w:rsidR="0022510C" w:rsidRDefault="0022510C" w:rsidP="00A6211C">
      <w:pPr>
        <w:pStyle w:val="Nagwek4"/>
        <w:rPr>
          <w:rStyle w:val="Nagwek4Znak"/>
          <w:rFonts w:ascii="Century Gothic" w:hAnsi="Century Gothic" w:cs="Arial"/>
          <w:bCs/>
          <w:sz w:val="22"/>
          <w:szCs w:val="24"/>
        </w:rPr>
      </w:pPr>
    </w:p>
    <w:p w14:paraId="14620C14" w14:textId="77777777" w:rsidR="0022510C" w:rsidRDefault="0022510C" w:rsidP="00A6211C">
      <w:pPr>
        <w:pStyle w:val="Nagwek4"/>
        <w:rPr>
          <w:rStyle w:val="Nagwek4Znak"/>
          <w:rFonts w:ascii="Century Gothic" w:hAnsi="Century Gothic" w:cs="Arial"/>
          <w:bCs/>
          <w:sz w:val="22"/>
          <w:szCs w:val="24"/>
        </w:rPr>
      </w:pPr>
    </w:p>
    <w:p w14:paraId="107624D9" w14:textId="77777777" w:rsidR="0022510C" w:rsidRDefault="0022510C" w:rsidP="00A6211C">
      <w:pPr>
        <w:pStyle w:val="Nagwek4"/>
        <w:rPr>
          <w:rStyle w:val="Nagwek4Znak"/>
          <w:rFonts w:ascii="Century Gothic" w:hAnsi="Century Gothic" w:cs="Arial"/>
          <w:bCs/>
          <w:sz w:val="22"/>
          <w:szCs w:val="24"/>
        </w:rPr>
      </w:pPr>
    </w:p>
    <w:p w14:paraId="1F705A8C" w14:textId="77777777" w:rsidR="0022510C" w:rsidRDefault="0022510C" w:rsidP="00A6211C">
      <w:pPr>
        <w:pStyle w:val="Nagwek4"/>
        <w:rPr>
          <w:rStyle w:val="Nagwek4Znak"/>
          <w:rFonts w:ascii="Century Gothic" w:hAnsi="Century Gothic" w:cs="Arial"/>
          <w:bCs/>
          <w:sz w:val="22"/>
          <w:szCs w:val="24"/>
        </w:rPr>
      </w:pPr>
    </w:p>
    <w:p w14:paraId="344E6BCD" w14:textId="77777777" w:rsidR="0022510C" w:rsidRDefault="0022510C" w:rsidP="00A6211C">
      <w:pPr>
        <w:pStyle w:val="Nagwek4"/>
        <w:rPr>
          <w:rStyle w:val="Nagwek4Znak"/>
          <w:rFonts w:ascii="Century Gothic" w:hAnsi="Century Gothic" w:cs="Arial"/>
          <w:bCs/>
          <w:sz w:val="22"/>
          <w:szCs w:val="24"/>
        </w:rPr>
      </w:pPr>
    </w:p>
    <w:p w14:paraId="3F8A6121" w14:textId="77777777" w:rsidR="0022510C" w:rsidRDefault="0022510C" w:rsidP="00F94340"/>
    <w:p w14:paraId="3ABCF7AB" w14:textId="77777777" w:rsidR="0022510C" w:rsidRPr="00F94340" w:rsidRDefault="0022510C" w:rsidP="00F94340"/>
    <w:p w14:paraId="7E763C4D" w14:textId="141A4901" w:rsidR="0022510C" w:rsidRPr="00D41367" w:rsidRDefault="0022510C" w:rsidP="00A6211C">
      <w:pPr>
        <w:pStyle w:val="Nagwek4"/>
        <w:rPr>
          <w:rStyle w:val="Nagwek4Znak"/>
          <w:rFonts w:ascii="Century Gothic" w:hAnsi="Century Gothic" w:cs="Arial"/>
          <w:bCs/>
          <w:sz w:val="22"/>
          <w:szCs w:val="24"/>
        </w:rPr>
      </w:pPr>
      <w:r w:rsidRPr="00D41367">
        <w:rPr>
          <w:rStyle w:val="Nagwek4Znak"/>
          <w:rFonts w:ascii="Century Gothic" w:hAnsi="Century Gothic" w:cs="Arial"/>
          <w:bCs/>
          <w:sz w:val="22"/>
          <w:szCs w:val="24"/>
        </w:rPr>
        <w:lastRenderedPageBreak/>
        <w:t>Schemat instalacji solarnej</w:t>
      </w:r>
    </w:p>
    <w:p w14:paraId="18F4465E" w14:textId="4F6F5DF0" w:rsidR="0022510C" w:rsidRPr="00EB6955" w:rsidRDefault="00BC1394">
      <w:pPr>
        <w:rPr>
          <w:rFonts w:ascii="Century Gothic" w:hAnsi="Century Gothic" w:cs="Arial"/>
          <w:sz w:val="20"/>
        </w:rPr>
      </w:pPr>
      <w:r>
        <w:rPr>
          <w:rFonts w:ascii="Century Gothic" w:hAnsi="Century Gothic" w:cs="Arial"/>
          <w:noProof/>
          <w:sz w:val="20"/>
        </w:rPr>
        <w:drawing>
          <wp:anchor distT="0" distB="0" distL="114300" distR="114300" simplePos="0" relativeHeight="251663360" behindDoc="0" locked="0" layoutInCell="1" allowOverlap="1" wp14:anchorId="40340786" wp14:editId="1A06DF85">
            <wp:simplePos x="0" y="0"/>
            <wp:positionH relativeFrom="column">
              <wp:posOffset>-1633855</wp:posOffset>
            </wp:positionH>
            <wp:positionV relativeFrom="paragraph">
              <wp:posOffset>1779905</wp:posOffset>
            </wp:positionV>
            <wp:extent cx="8674100" cy="5033645"/>
            <wp:effectExtent l="0" t="8573" r="4128" b="4127"/>
            <wp:wrapSquare wrapText="bothSides"/>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9">
                      <a:extLst>
                        <a:ext uri="{28A0092B-C50C-407E-A947-70E740481C1C}">
                          <a14:useLocalDpi xmlns:a14="http://schemas.microsoft.com/office/drawing/2010/main" val="0"/>
                        </a:ext>
                      </a:extLst>
                    </a:blip>
                    <a:stretch>
                      <a:fillRect/>
                    </a:stretch>
                  </pic:blipFill>
                  <pic:spPr>
                    <a:xfrm rot="5400000">
                      <a:off x="0" y="0"/>
                      <a:ext cx="8674100" cy="5033645"/>
                    </a:xfrm>
                    <a:prstGeom prst="rect">
                      <a:avLst/>
                    </a:prstGeom>
                  </pic:spPr>
                </pic:pic>
              </a:graphicData>
            </a:graphic>
            <wp14:sizeRelH relativeFrom="margin">
              <wp14:pctWidth>0</wp14:pctWidth>
            </wp14:sizeRelH>
            <wp14:sizeRelV relativeFrom="margin">
              <wp14:pctHeight>0</wp14:pctHeight>
            </wp14:sizeRelV>
          </wp:anchor>
        </w:drawing>
      </w:r>
    </w:p>
    <w:p w14:paraId="6E3C494E" w14:textId="0DDD83DA" w:rsidR="0022510C" w:rsidRPr="00EB6955" w:rsidRDefault="0022510C" w:rsidP="000F08B5">
      <w:pPr>
        <w:pStyle w:val="Nagwek1"/>
        <w:rPr>
          <w:rFonts w:ascii="Century Gothic" w:hAnsi="Century Gothic" w:cs="Arial"/>
          <w:sz w:val="20"/>
        </w:rPr>
      </w:pPr>
      <w:bookmarkStart w:id="29" w:name="_Toc19716833"/>
      <w:r w:rsidRPr="00D41367">
        <w:rPr>
          <w:rFonts w:ascii="Century Gothic" w:hAnsi="Century Gothic" w:cs="Arial"/>
          <w:sz w:val="22"/>
          <w:szCs w:val="28"/>
        </w:rPr>
        <w:lastRenderedPageBreak/>
        <w:t>15.</w:t>
      </w:r>
      <w:r w:rsidRPr="00EB6955">
        <w:rPr>
          <w:rFonts w:ascii="Century Gothic" w:hAnsi="Century Gothic" w:cs="Arial"/>
          <w:sz w:val="24"/>
        </w:rPr>
        <w:t xml:space="preserve"> </w:t>
      </w:r>
      <w:r w:rsidRPr="00D41367">
        <w:rPr>
          <w:rFonts w:ascii="Century Gothic" w:hAnsi="Century Gothic" w:cs="Arial"/>
          <w:sz w:val="22"/>
          <w:szCs w:val="28"/>
        </w:rPr>
        <w:t>Uprawnienia i Izby Projektantów</w:t>
      </w:r>
      <w:bookmarkEnd w:id="29"/>
    </w:p>
    <w:p w14:paraId="28CA80A0" w14:textId="77777777" w:rsidR="00BC1394" w:rsidRDefault="00BC1394" w:rsidP="00831FA3">
      <w:pPr>
        <w:rPr>
          <w:rStyle w:val="Nagwek4Znak"/>
          <w:rFonts w:ascii="Century Gothic" w:eastAsiaTheme="minorHAnsi" w:hAnsi="Century Gothic" w:cs="Arial"/>
          <w:b w:val="0"/>
          <w:sz w:val="24"/>
        </w:rPr>
      </w:pPr>
      <w:r>
        <w:rPr>
          <w:rFonts w:ascii="Century Gothic" w:hAnsi="Century Gothic" w:cs="Arial"/>
          <w:bCs/>
          <w:noProof/>
          <w:sz w:val="24"/>
          <w:szCs w:val="28"/>
        </w:rPr>
        <w:drawing>
          <wp:anchor distT="0" distB="0" distL="114300" distR="114300" simplePos="0" relativeHeight="251664384" behindDoc="0" locked="0" layoutInCell="1" allowOverlap="1" wp14:anchorId="7D56E8C7" wp14:editId="173647E7">
            <wp:simplePos x="0" y="0"/>
            <wp:positionH relativeFrom="column">
              <wp:posOffset>0</wp:posOffset>
            </wp:positionH>
            <wp:positionV relativeFrom="paragraph">
              <wp:posOffset>0</wp:posOffset>
            </wp:positionV>
            <wp:extent cx="5694880" cy="6229350"/>
            <wp:effectExtent l="0" t="0" r="1270" b="0"/>
            <wp:wrapSquare wrapText="bothSides"/>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0">
                      <a:extLst>
                        <a:ext uri="{28A0092B-C50C-407E-A947-70E740481C1C}">
                          <a14:useLocalDpi xmlns:a14="http://schemas.microsoft.com/office/drawing/2010/main" val="0"/>
                        </a:ext>
                      </a:extLst>
                    </a:blip>
                    <a:stretch>
                      <a:fillRect/>
                    </a:stretch>
                  </pic:blipFill>
                  <pic:spPr>
                    <a:xfrm>
                      <a:off x="0" y="0"/>
                      <a:ext cx="5694880" cy="6229350"/>
                    </a:xfrm>
                    <a:prstGeom prst="rect">
                      <a:avLst/>
                    </a:prstGeom>
                  </pic:spPr>
                </pic:pic>
              </a:graphicData>
            </a:graphic>
          </wp:anchor>
        </w:drawing>
      </w:r>
      <w:r w:rsidR="0022510C" w:rsidRPr="00EB6955">
        <w:rPr>
          <w:rStyle w:val="Nagwek4Znak"/>
          <w:rFonts w:ascii="Century Gothic" w:eastAsiaTheme="minorHAnsi" w:hAnsi="Century Gothic" w:cs="Arial"/>
          <w:b w:val="0"/>
          <w:sz w:val="24"/>
        </w:rPr>
        <w:br/>
      </w:r>
    </w:p>
    <w:p w14:paraId="19D52847" w14:textId="0ECB500B" w:rsidR="0022510C" w:rsidRPr="00EB6955" w:rsidRDefault="0022510C" w:rsidP="00831FA3">
      <w:pPr>
        <w:rPr>
          <w:rStyle w:val="Nagwek4Znak"/>
          <w:rFonts w:ascii="Century Gothic" w:eastAsiaTheme="minorHAnsi" w:hAnsi="Century Gothic" w:cs="Arial"/>
          <w:b w:val="0"/>
          <w:sz w:val="40"/>
        </w:rPr>
      </w:pPr>
      <w:r w:rsidRPr="00EB6955">
        <w:rPr>
          <w:rStyle w:val="Nagwek4Znak"/>
          <w:rFonts w:ascii="Century Gothic" w:eastAsiaTheme="minorHAnsi" w:hAnsi="Century Gothic" w:cs="Arial"/>
          <w:b w:val="0"/>
          <w:sz w:val="24"/>
        </w:rPr>
        <w:lastRenderedPageBreak/>
        <w:br/>
      </w:r>
      <w:r w:rsidR="00BC1394">
        <w:rPr>
          <w:rFonts w:ascii="Century Gothic" w:hAnsi="Century Gothic" w:cs="Arial"/>
          <w:bCs/>
          <w:noProof/>
          <w:sz w:val="40"/>
          <w:szCs w:val="28"/>
        </w:rPr>
        <w:drawing>
          <wp:inline distT="0" distB="0" distL="0" distR="0" wp14:anchorId="38EE8BCD" wp14:editId="76CB42AE">
            <wp:extent cx="5981700" cy="8334375"/>
            <wp:effectExtent l="0" t="0" r="0"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11">
                      <a:extLst>
                        <a:ext uri="{28A0092B-C50C-407E-A947-70E740481C1C}">
                          <a14:useLocalDpi xmlns:a14="http://schemas.microsoft.com/office/drawing/2010/main" val="0"/>
                        </a:ext>
                      </a:extLst>
                    </a:blip>
                    <a:stretch>
                      <a:fillRect/>
                    </a:stretch>
                  </pic:blipFill>
                  <pic:spPr>
                    <a:xfrm>
                      <a:off x="0" y="0"/>
                      <a:ext cx="5981700" cy="8334375"/>
                    </a:xfrm>
                    <a:prstGeom prst="rect">
                      <a:avLst/>
                    </a:prstGeom>
                  </pic:spPr>
                </pic:pic>
              </a:graphicData>
            </a:graphic>
          </wp:inline>
        </w:drawing>
      </w:r>
    </w:p>
    <w:p w14:paraId="2176F7D9" w14:textId="77777777" w:rsidR="0022510C" w:rsidRPr="00EB6955" w:rsidRDefault="0022510C" w:rsidP="00831FA3">
      <w:pPr>
        <w:rPr>
          <w:rStyle w:val="Nagwek4Znak"/>
          <w:rFonts w:ascii="Century Gothic" w:eastAsiaTheme="minorHAnsi" w:hAnsi="Century Gothic" w:cs="Arial"/>
          <w:b w:val="0"/>
          <w:sz w:val="40"/>
        </w:rPr>
      </w:pPr>
    </w:p>
    <w:p w14:paraId="6C0F0151" w14:textId="77777777" w:rsidR="0022510C" w:rsidRPr="00EB6955" w:rsidRDefault="0022510C" w:rsidP="00831FA3">
      <w:pPr>
        <w:rPr>
          <w:rStyle w:val="Nagwek4Znak"/>
          <w:rFonts w:ascii="Century Gothic" w:eastAsiaTheme="minorHAnsi" w:hAnsi="Century Gothic" w:cs="Arial"/>
          <w:b w:val="0"/>
          <w:sz w:val="40"/>
        </w:rPr>
      </w:pPr>
    </w:p>
    <w:p w14:paraId="16B27731" w14:textId="77777777" w:rsidR="0022510C" w:rsidRPr="00EB6955" w:rsidRDefault="0022510C" w:rsidP="00831FA3">
      <w:pPr>
        <w:rPr>
          <w:rStyle w:val="Nagwek4Znak"/>
          <w:rFonts w:ascii="Century Gothic" w:eastAsiaTheme="minorHAnsi" w:hAnsi="Century Gothic" w:cs="Arial"/>
          <w:b w:val="0"/>
          <w:sz w:val="40"/>
        </w:rPr>
      </w:pPr>
    </w:p>
    <w:p w14:paraId="57934287" w14:textId="77777777" w:rsidR="0022510C" w:rsidRPr="00EB6955" w:rsidRDefault="0022510C" w:rsidP="00831FA3">
      <w:pPr>
        <w:rPr>
          <w:rFonts w:ascii="Century Gothic" w:hAnsi="Century Gothic" w:cs="Arial"/>
          <w:sz w:val="24"/>
        </w:rPr>
      </w:pPr>
      <w:r w:rsidRPr="00EB6955">
        <w:rPr>
          <w:rFonts w:ascii="Century Gothic" w:hAnsi="Century Gothic" w:cs="Arial"/>
          <w:bCs/>
          <w:noProof/>
          <w:sz w:val="24"/>
          <w:szCs w:val="28"/>
          <w:lang w:eastAsia="pl-PL"/>
        </w:rPr>
        <w:drawing>
          <wp:anchor distT="0" distB="0" distL="114300" distR="114300" simplePos="0" relativeHeight="251660288" behindDoc="1" locked="0" layoutInCell="1" allowOverlap="1" wp14:anchorId="407CF599" wp14:editId="14E6D370">
            <wp:simplePos x="0" y="0"/>
            <wp:positionH relativeFrom="margin">
              <wp:align>right</wp:align>
            </wp:positionH>
            <wp:positionV relativeFrom="paragraph">
              <wp:posOffset>-132</wp:posOffset>
            </wp:positionV>
            <wp:extent cx="6120000" cy="6703200"/>
            <wp:effectExtent l="0" t="0" r="0" b="2540"/>
            <wp:wrapTight wrapText="bothSides">
              <wp:wrapPolygon edited="0">
                <wp:start x="0" y="0"/>
                <wp:lineTo x="0" y="21547"/>
                <wp:lineTo x="21517" y="21547"/>
                <wp:lineTo x="21517" y="0"/>
                <wp:lineTo x="0" y="0"/>
              </wp:wrapPolygon>
            </wp:wrapTight>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Uprawniwnia budowlane1-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6703200"/>
                    </a:xfrm>
                    <a:prstGeom prst="rect">
                      <a:avLst/>
                    </a:prstGeom>
                  </pic:spPr>
                </pic:pic>
              </a:graphicData>
            </a:graphic>
            <wp14:sizeRelH relativeFrom="margin">
              <wp14:pctWidth>0</wp14:pctWidth>
            </wp14:sizeRelH>
            <wp14:sizeRelV relativeFrom="margin">
              <wp14:pctHeight>0</wp14:pctHeight>
            </wp14:sizeRelV>
          </wp:anchor>
        </w:drawing>
      </w:r>
      <w:r w:rsidRPr="00EB6955">
        <w:rPr>
          <w:rStyle w:val="Nagwek4Znak"/>
          <w:rFonts w:ascii="Century Gothic" w:eastAsiaTheme="minorHAnsi" w:hAnsi="Century Gothic" w:cs="Arial"/>
          <w:b w:val="0"/>
          <w:sz w:val="40"/>
        </w:rPr>
        <w:br/>
      </w:r>
    </w:p>
    <w:p w14:paraId="476C29EE" w14:textId="77777777" w:rsidR="0022510C" w:rsidRPr="00EB6955" w:rsidRDefault="0022510C" w:rsidP="00831FA3">
      <w:pPr>
        <w:rPr>
          <w:rFonts w:ascii="Century Gothic" w:hAnsi="Century Gothic" w:cs="Arial"/>
          <w:sz w:val="24"/>
        </w:rPr>
      </w:pPr>
    </w:p>
    <w:p w14:paraId="1B917717" w14:textId="77777777" w:rsidR="0022510C" w:rsidRPr="00EB6955" w:rsidRDefault="0022510C" w:rsidP="00831FA3">
      <w:pPr>
        <w:rPr>
          <w:rFonts w:ascii="Century Gothic" w:hAnsi="Century Gothic" w:cs="Arial"/>
          <w:sz w:val="24"/>
        </w:rPr>
      </w:pPr>
    </w:p>
    <w:p w14:paraId="369268D9" w14:textId="77777777" w:rsidR="0022510C" w:rsidRPr="00EB6955" w:rsidRDefault="0022510C" w:rsidP="00831FA3">
      <w:pPr>
        <w:rPr>
          <w:rFonts w:ascii="Century Gothic" w:hAnsi="Century Gothic" w:cs="Arial"/>
          <w:sz w:val="24"/>
        </w:rPr>
      </w:pPr>
    </w:p>
    <w:p w14:paraId="29CD2F37" w14:textId="77777777" w:rsidR="0022510C" w:rsidRPr="00EB6955" w:rsidRDefault="0022510C" w:rsidP="00831FA3">
      <w:pPr>
        <w:rPr>
          <w:rFonts w:ascii="Century Gothic" w:hAnsi="Century Gothic" w:cs="Arial"/>
          <w:sz w:val="24"/>
        </w:rPr>
      </w:pPr>
    </w:p>
    <w:p w14:paraId="3F99176A" w14:textId="77777777" w:rsidR="0022510C" w:rsidRPr="00EB6955" w:rsidRDefault="0022510C" w:rsidP="00831FA3">
      <w:pPr>
        <w:rPr>
          <w:rFonts w:ascii="Century Gothic" w:hAnsi="Century Gothic" w:cs="Arial"/>
          <w:sz w:val="24"/>
        </w:rPr>
      </w:pPr>
      <w:r w:rsidRPr="00EB6955">
        <w:rPr>
          <w:rFonts w:ascii="Century Gothic" w:hAnsi="Century Gothic" w:cs="Arial"/>
          <w:bCs/>
          <w:noProof/>
          <w:sz w:val="40"/>
          <w:szCs w:val="28"/>
          <w:lang w:eastAsia="pl-PL"/>
        </w:rPr>
        <w:drawing>
          <wp:anchor distT="0" distB="0" distL="114300" distR="114300" simplePos="0" relativeHeight="251661312" behindDoc="1" locked="0" layoutInCell="1" allowOverlap="1" wp14:anchorId="764A35E4" wp14:editId="1802739A">
            <wp:simplePos x="0" y="0"/>
            <wp:positionH relativeFrom="margin">
              <wp:align>right</wp:align>
            </wp:positionH>
            <wp:positionV relativeFrom="paragraph">
              <wp:posOffset>460</wp:posOffset>
            </wp:positionV>
            <wp:extent cx="6120130" cy="6703695"/>
            <wp:effectExtent l="0" t="0" r="0" b="1905"/>
            <wp:wrapTight wrapText="bothSides">
              <wp:wrapPolygon edited="0">
                <wp:start x="0" y="0"/>
                <wp:lineTo x="0" y="21545"/>
                <wp:lineTo x="21515" y="21545"/>
                <wp:lineTo x="21515" y="0"/>
                <wp:lineTo x="0" y="0"/>
              </wp:wrapPolygon>
            </wp:wrapTight>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Uprawniwnia budowlane 2-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6703695"/>
                    </a:xfrm>
                    <a:prstGeom prst="rect">
                      <a:avLst/>
                    </a:prstGeom>
                  </pic:spPr>
                </pic:pic>
              </a:graphicData>
            </a:graphic>
          </wp:anchor>
        </w:drawing>
      </w:r>
    </w:p>
    <w:p w14:paraId="6F240D74" w14:textId="77777777" w:rsidR="0022510C" w:rsidRPr="00EB6955" w:rsidRDefault="0022510C" w:rsidP="00831FA3">
      <w:pPr>
        <w:rPr>
          <w:rFonts w:ascii="Century Gothic" w:hAnsi="Century Gothic" w:cs="Arial"/>
          <w:sz w:val="24"/>
        </w:rPr>
      </w:pPr>
    </w:p>
    <w:p w14:paraId="55251413" w14:textId="77777777" w:rsidR="0022510C" w:rsidRPr="00EB6955" w:rsidRDefault="0022510C" w:rsidP="00831FA3">
      <w:pPr>
        <w:rPr>
          <w:rFonts w:ascii="Century Gothic" w:hAnsi="Century Gothic" w:cs="Arial"/>
          <w:sz w:val="24"/>
        </w:rPr>
      </w:pPr>
    </w:p>
    <w:p w14:paraId="6C470F3A" w14:textId="77777777" w:rsidR="0022510C" w:rsidRDefault="0022510C" w:rsidP="00831FA3">
      <w:pPr>
        <w:rPr>
          <w:rFonts w:ascii="Century Gothic" w:hAnsi="Century Gothic" w:cs="Arial"/>
          <w:sz w:val="24"/>
        </w:rPr>
      </w:pPr>
    </w:p>
    <w:p w14:paraId="7D201A27" w14:textId="18E891E2" w:rsidR="0022510C" w:rsidRDefault="00BC1394" w:rsidP="00831FA3">
      <w:pPr>
        <w:rPr>
          <w:rFonts w:ascii="Century Gothic" w:hAnsi="Century Gothic" w:cs="Arial"/>
          <w:sz w:val="24"/>
        </w:rPr>
        <w:sectPr w:rsidR="0022510C" w:rsidSect="0022510C">
          <w:footerReference w:type="default" r:id="rId14"/>
          <w:headerReference w:type="first" r:id="rId15"/>
          <w:pgSz w:w="11906" w:h="16838"/>
          <w:pgMar w:top="1440" w:right="1080" w:bottom="1440" w:left="1080" w:header="0" w:footer="709" w:gutter="0"/>
          <w:pgNumType w:start="1"/>
          <w:cols w:space="708"/>
          <w:titlePg/>
          <w:docGrid w:linePitch="360"/>
        </w:sectPr>
      </w:pPr>
      <w:r>
        <w:rPr>
          <w:rFonts w:ascii="Century Gothic" w:hAnsi="Century Gothic" w:cs="Arial"/>
          <w:noProof/>
          <w:sz w:val="24"/>
        </w:rPr>
        <w:drawing>
          <wp:inline distT="0" distB="0" distL="0" distR="0" wp14:anchorId="2D313F41" wp14:editId="52B1E651">
            <wp:extent cx="5667375" cy="7715250"/>
            <wp:effectExtent l="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pic:nvPicPr>
                  <pic:blipFill>
                    <a:blip r:embed="rId16">
                      <a:extLst>
                        <a:ext uri="{28A0092B-C50C-407E-A947-70E740481C1C}">
                          <a14:useLocalDpi xmlns:a14="http://schemas.microsoft.com/office/drawing/2010/main" val="0"/>
                        </a:ext>
                      </a:extLst>
                    </a:blip>
                    <a:stretch>
                      <a:fillRect/>
                    </a:stretch>
                  </pic:blipFill>
                  <pic:spPr>
                    <a:xfrm>
                      <a:off x="0" y="0"/>
                      <a:ext cx="5667375" cy="7715250"/>
                    </a:xfrm>
                    <a:prstGeom prst="rect">
                      <a:avLst/>
                    </a:prstGeom>
                  </pic:spPr>
                </pic:pic>
              </a:graphicData>
            </a:graphic>
          </wp:inline>
        </w:drawing>
      </w:r>
    </w:p>
    <w:p w14:paraId="5398548F" w14:textId="77777777" w:rsidR="0022510C" w:rsidRPr="00EB6955" w:rsidRDefault="0022510C" w:rsidP="00831FA3">
      <w:pPr>
        <w:rPr>
          <w:rFonts w:ascii="Century Gothic" w:hAnsi="Century Gothic" w:cs="Arial"/>
          <w:sz w:val="24"/>
        </w:rPr>
      </w:pPr>
    </w:p>
    <w:sectPr w:rsidR="0022510C" w:rsidRPr="00EB6955" w:rsidSect="0022510C">
      <w:footerReference w:type="default" r:id="rId17"/>
      <w:headerReference w:type="first" r:id="rId18"/>
      <w:type w:val="continuous"/>
      <w:pgSz w:w="11906" w:h="16838"/>
      <w:pgMar w:top="1440" w:right="1080" w:bottom="1440" w:left="1080"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F533C3" w14:textId="77777777" w:rsidR="00705A10" w:rsidRDefault="00705A10" w:rsidP="00651D8D">
      <w:pPr>
        <w:spacing w:after="0" w:line="240" w:lineRule="auto"/>
      </w:pPr>
      <w:r>
        <w:separator/>
      </w:r>
    </w:p>
  </w:endnote>
  <w:endnote w:type="continuationSeparator" w:id="0">
    <w:p w14:paraId="7EA34A3B" w14:textId="77777777" w:rsidR="00705A10" w:rsidRDefault="00705A10" w:rsidP="00651D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TimesNewRoman">
    <w:altName w:val="MS Gothic"/>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02367896"/>
      <w:docPartObj>
        <w:docPartGallery w:val="Page Numbers (Bottom of Page)"/>
        <w:docPartUnique/>
      </w:docPartObj>
    </w:sdtPr>
    <w:sdtContent>
      <w:p w14:paraId="1ED00647" w14:textId="77777777" w:rsidR="00FC1CE1" w:rsidRDefault="00FC1CE1">
        <w:pPr>
          <w:pStyle w:val="Stopka"/>
          <w:jc w:val="right"/>
        </w:pPr>
        <w:r>
          <w:fldChar w:fldCharType="begin"/>
        </w:r>
        <w:r>
          <w:instrText>PAGE   \* MERGEFORMAT</w:instrText>
        </w:r>
        <w:r>
          <w:fldChar w:fldCharType="separate"/>
        </w:r>
        <w:r>
          <w:rPr>
            <w:noProof/>
          </w:rPr>
          <w:t>2</w:t>
        </w:r>
        <w:r>
          <w:rPr>
            <w:noProof/>
          </w:rPr>
          <w:fldChar w:fldCharType="end"/>
        </w:r>
      </w:p>
    </w:sdtContent>
  </w:sdt>
  <w:p w14:paraId="2D8D9B26" w14:textId="77777777" w:rsidR="00FC1CE1" w:rsidRPr="00B30007" w:rsidRDefault="00FC1CE1">
    <w:pPr>
      <w:pStyle w:val="Stopka"/>
      <w:rPr>
        <w:rFonts w:ascii="Century Gothic" w:hAnsi="Century Gothic"/>
        <w:sz w:val="16"/>
        <w:szCs w:val="16"/>
      </w:rPr>
    </w:pPr>
    <w:r>
      <w:rPr>
        <w:rFonts w:ascii="Century Gothic" w:hAnsi="Century Gothic"/>
        <w:sz w:val="16"/>
        <w:szCs w:val="16"/>
      </w:rPr>
      <w:t>Centrum Energii i Nowych Technologii Sp. z o.o.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36042321"/>
      <w:docPartObj>
        <w:docPartGallery w:val="Page Numbers (Bottom of Page)"/>
        <w:docPartUnique/>
      </w:docPartObj>
    </w:sdtPr>
    <w:sdtContent>
      <w:p w14:paraId="141286C8" w14:textId="77777777" w:rsidR="00FC1CE1" w:rsidRDefault="00FC1CE1">
        <w:pPr>
          <w:pStyle w:val="Stopka"/>
          <w:jc w:val="right"/>
        </w:pPr>
        <w:r>
          <w:fldChar w:fldCharType="begin"/>
        </w:r>
        <w:r>
          <w:instrText>PAGE   \* MERGEFORMAT</w:instrText>
        </w:r>
        <w:r>
          <w:fldChar w:fldCharType="separate"/>
        </w:r>
        <w:r>
          <w:rPr>
            <w:noProof/>
          </w:rPr>
          <w:t>2</w:t>
        </w:r>
        <w:r>
          <w:rPr>
            <w:noProof/>
          </w:rPr>
          <w:fldChar w:fldCharType="end"/>
        </w:r>
      </w:p>
    </w:sdtContent>
  </w:sdt>
  <w:p w14:paraId="25C95291" w14:textId="77777777" w:rsidR="00FC1CE1" w:rsidRPr="00B30007" w:rsidRDefault="00FC1CE1">
    <w:pPr>
      <w:pStyle w:val="Stopka"/>
      <w:rPr>
        <w:rFonts w:ascii="Century Gothic" w:hAnsi="Century Gothic"/>
        <w:sz w:val="16"/>
        <w:szCs w:val="16"/>
      </w:rPr>
    </w:pPr>
    <w:r>
      <w:rPr>
        <w:rFonts w:ascii="Century Gothic" w:hAnsi="Century Gothic"/>
        <w:sz w:val="16"/>
        <w:szCs w:val="16"/>
      </w:rPr>
      <w:t>Centrum Energii i Nowych Technologii Sp. z o.o.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10E395" w14:textId="77777777" w:rsidR="00705A10" w:rsidRDefault="00705A10" w:rsidP="00651D8D">
      <w:pPr>
        <w:spacing w:after="0" w:line="240" w:lineRule="auto"/>
      </w:pPr>
      <w:r>
        <w:separator/>
      </w:r>
    </w:p>
  </w:footnote>
  <w:footnote w:type="continuationSeparator" w:id="0">
    <w:p w14:paraId="50AAA8C4" w14:textId="77777777" w:rsidR="00705A10" w:rsidRDefault="00705A10" w:rsidP="00651D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21E920" w14:textId="77777777" w:rsidR="00FC1CE1" w:rsidRDefault="00FC1CE1">
    <w:pPr>
      <w:pStyle w:val="Nagwek"/>
    </w:pPr>
    <w:r>
      <w:rPr>
        <w:noProof/>
      </w:rPr>
      <w:drawing>
        <wp:anchor distT="0" distB="0" distL="114300" distR="114300" simplePos="0" relativeHeight="251661312" behindDoc="1" locked="0" layoutInCell="1" allowOverlap="1" wp14:anchorId="0BB8F916" wp14:editId="523865B5">
          <wp:simplePos x="0" y="0"/>
          <wp:positionH relativeFrom="margin">
            <wp:align>center</wp:align>
          </wp:positionH>
          <wp:positionV relativeFrom="paragraph">
            <wp:posOffset>169737</wp:posOffset>
          </wp:positionV>
          <wp:extent cx="5798820" cy="584200"/>
          <wp:effectExtent l="0" t="0" r="0" b="6350"/>
          <wp:wrapTight wrapText="bothSides">
            <wp:wrapPolygon edited="0">
              <wp:start x="0" y="0"/>
              <wp:lineTo x="0" y="21130"/>
              <wp:lineTo x="21501" y="21130"/>
              <wp:lineTo x="21501" y="0"/>
              <wp:lineTo x="0" y="0"/>
            </wp:wrapPolygon>
          </wp:wrapTight>
          <wp:docPr id="2" name="Obraz 2"/>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rotWithShape="1">
                  <a:blip r:embed="rId1">
                    <a:extLst>
                      <a:ext uri="{28A0092B-C50C-407E-A947-70E740481C1C}">
                        <a14:useLocalDpi xmlns:a14="http://schemas.microsoft.com/office/drawing/2010/main" val="0"/>
                      </a:ext>
                    </a:extLst>
                  </a:blip>
                  <a:srcRect l="1597" t="6825" r="1597" b="30543"/>
                  <a:stretch/>
                </pic:blipFill>
                <pic:spPr bwMode="auto">
                  <a:xfrm>
                    <a:off x="0" y="0"/>
                    <a:ext cx="5798820" cy="584791"/>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A49E" w14:textId="77777777" w:rsidR="00FC1CE1" w:rsidRDefault="00FC1CE1">
    <w:pPr>
      <w:pStyle w:val="Nagwek"/>
    </w:pPr>
    <w:r>
      <w:rPr>
        <w:noProof/>
      </w:rPr>
      <w:drawing>
        <wp:anchor distT="0" distB="0" distL="114300" distR="114300" simplePos="0" relativeHeight="251659264" behindDoc="1" locked="0" layoutInCell="1" allowOverlap="1" wp14:anchorId="58A2AABE" wp14:editId="737D1AA1">
          <wp:simplePos x="0" y="0"/>
          <wp:positionH relativeFrom="margin">
            <wp:align>center</wp:align>
          </wp:positionH>
          <wp:positionV relativeFrom="paragraph">
            <wp:posOffset>169737</wp:posOffset>
          </wp:positionV>
          <wp:extent cx="5798820" cy="584200"/>
          <wp:effectExtent l="0" t="0" r="0" b="6350"/>
          <wp:wrapTight wrapText="bothSides">
            <wp:wrapPolygon edited="0">
              <wp:start x="0" y="0"/>
              <wp:lineTo x="0" y="21130"/>
              <wp:lineTo x="21501" y="21130"/>
              <wp:lineTo x="21501" y="0"/>
              <wp:lineTo x="0" y="0"/>
            </wp:wrapPolygon>
          </wp:wrapTight>
          <wp:docPr id="1" name="Obraz 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rotWithShape="1">
                  <a:blip r:embed="rId1">
                    <a:extLst>
                      <a:ext uri="{28A0092B-C50C-407E-A947-70E740481C1C}">
                        <a14:useLocalDpi xmlns:a14="http://schemas.microsoft.com/office/drawing/2010/main" val="0"/>
                      </a:ext>
                    </a:extLst>
                  </a:blip>
                  <a:srcRect l="1597" t="6825" r="1597" b="30543"/>
                  <a:stretch/>
                </pic:blipFill>
                <pic:spPr bwMode="auto">
                  <a:xfrm>
                    <a:off x="0" y="0"/>
                    <a:ext cx="5798820" cy="584791"/>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1">
    <w:nsid w:val="06AB7FB9"/>
    <w:multiLevelType w:val="hybridMultilevel"/>
    <w:tmpl w:val="6A04B468"/>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 w15:restartNumberingAfterBreak="1">
    <w:nsid w:val="084B4D02"/>
    <w:multiLevelType w:val="hybridMultilevel"/>
    <w:tmpl w:val="069CE50A"/>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1">
    <w:nsid w:val="086659C4"/>
    <w:multiLevelType w:val="hybridMultilevel"/>
    <w:tmpl w:val="EB76BC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1">
    <w:nsid w:val="088221F8"/>
    <w:multiLevelType w:val="hybridMultilevel"/>
    <w:tmpl w:val="651A086A"/>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 w15:restartNumberingAfterBreak="1">
    <w:nsid w:val="0C3B617C"/>
    <w:multiLevelType w:val="hybridMultilevel"/>
    <w:tmpl w:val="5498B0BE"/>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 w15:restartNumberingAfterBreak="1">
    <w:nsid w:val="0DAF2A61"/>
    <w:multiLevelType w:val="hybridMultilevel"/>
    <w:tmpl w:val="FD96FE7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1">
    <w:nsid w:val="0FAB3D72"/>
    <w:multiLevelType w:val="multilevel"/>
    <w:tmpl w:val="2160C4E4"/>
    <w:lvl w:ilvl="0">
      <w:start w:val="14"/>
      <w:numFmt w:val="decimalZero"/>
      <w:lvlText w:val="%1"/>
      <w:lvlJc w:val="left"/>
      <w:pPr>
        <w:ind w:left="420" w:hanging="420"/>
      </w:pPr>
      <w:rPr>
        <w:rFonts w:hint="default"/>
        <w:b w:val="0"/>
        <w:i w:val="0"/>
        <w:sz w:val="22"/>
      </w:rPr>
    </w:lvl>
    <w:lvl w:ilvl="1">
      <w:start w:val="1"/>
      <w:numFmt w:val="decimal"/>
      <w:lvlText w:val="%1.%2"/>
      <w:lvlJc w:val="left"/>
      <w:pPr>
        <w:ind w:left="1500" w:hanging="420"/>
      </w:pPr>
      <w:rPr>
        <w:rFonts w:hint="default"/>
        <w:b w:val="0"/>
        <w:i w:val="0"/>
        <w:sz w:val="22"/>
      </w:rPr>
    </w:lvl>
    <w:lvl w:ilvl="2">
      <w:start w:val="1"/>
      <w:numFmt w:val="decimal"/>
      <w:lvlText w:val="%1.%2.%3"/>
      <w:lvlJc w:val="left"/>
      <w:pPr>
        <w:ind w:left="2880" w:hanging="720"/>
      </w:pPr>
      <w:rPr>
        <w:rFonts w:hint="default"/>
        <w:b w:val="0"/>
        <w:i w:val="0"/>
        <w:sz w:val="22"/>
      </w:rPr>
    </w:lvl>
    <w:lvl w:ilvl="3">
      <w:start w:val="1"/>
      <w:numFmt w:val="decimal"/>
      <w:lvlText w:val="%1.%2.%3.%4"/>
      <w:lvlJc w:val="left"/>
      <w:pPr>
        <w:ind w:left="4320" w:hanging="1080"/>
      </w:pPr>
      <w:rPr>
        <w:rFonts w:hint="default"/>
        <w:b w:val="0"/>
        <w:i w:val="0"/>
        <w:sz w:val="22"/>
      </w:rPr>
    </w:lvl>
    <w:lvl w:ilvl="4">
      <w:start w:val="1"/>
      <w:numFmt w:val="decimal"/>
      <w:lvlText w:val="%1.%2.%3.%4.%5"/>
      <w:lvlJc w:val="left"/>
      <w:pPr>
        <w:ind w:left="5400" w:hanging="1080"/>
      </w:pPr>
      <w:rPr>
        <w:rFonts w:hint="default"/>
        <w:b w:val="0"/>
        <w:i w:val="0"/>
        <w:sz w:val="22"/>
      </w:rPr>
    </w:lvl>
    <w:lvl w:ilvl="5">
      <w:start w:val="1"/>
      <w:numFmt w:val="decimal"/>
      <w:lvlText w:val="%1.%2.%3.%4.%5.%6"/>
      <w:lvlJc w:val="left"/>
      <w:pPr>
        <w:ind w:left="6840" w:hanging="1440"/>
      </w:pPr>
      <w:rPr>
        <w:rFonts w:hint="default"/>
        <w:b w:val="0"/>
        <w:i w:val="0"/>
        <w:sz w:val="22"/>
      </w:rPr>
    </w:lvl>
    <w:lvl w:ilvl="6">
      <w:start w:val="1"/>
      <w:numFmt w:val="decimal"/>
      <w:lvlText w:val="%1.%2.%3.%4.%5.%6.%7"/>
      <w:lvlJc w:val="left"/>
      <w:pPr>
        <w:ind w:left="7920" w:hanging="1440"/>
      </w:pPr>
      <w:rPr>
        <w:rFonts w:hint="default"/>
        <w:b w:val="0"/>
        <w:i w:val="0"/>
        <w:sz w:val="22"/>
      </w:rPr>
    </w:lvl>
    <w:lvl w:ilvl="7">
      <w:start w:val="1"/>
      <w:numFmt w:val="decimal"/>
      <w:lvlText w:val="%1.%2.%3.%4.%5.%6.%7.%8"/>
      <w:lvlJc w:val="left"/>
      <w:pPr>
        <w:ind w:left="9360" w:hanging="1800"/>
      </w:pPr>
      <w:rPr>
        <w:rFonts w:hint="default"/>
        <w:b w:val="0"/>
        <w:i w:val="0"/>
        <w:sz w:val="22"/>
      </w:rPr>
    </w:lvl>
    <w:lvl w:ilvl="8">
      <w:start w:val="1"/>
      <w:numFmt w:val="decimal"/>
      <w:lvlText w:val="%1.%2.%3.%4.%5.%6.%7.%8.%9"/>
      <w:lvlJc w:val="left"/>
      <w:pPr>
        <w:ind w:left="10440" w:hanging="1800"/>
      </w:pPr>
      <w:rPr>
        <w:rFonts w:hint="default"/>
        <w:b w:val="0"/>
        <w:i w:val="0"/>
        <w:sz w:val="22"/>
      </w:rPr>
    </w:lvl>
  </w:abstractNum>
  <w:abstractNum w:abstractNumId="7" w15:restartNumberingAfterBreak="1">
    <w:nsid w:val="15D95D4B"/>
    <w:multiLevelType w:val="hybridMultilevel"/>
    <w:tmpl w:val="A2F40C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1">
    <w:nsid w:val="24D3778D"/>
    <w:multiLevelType w:val="hybridMultilevel"/>
    <w:tmpl w:val="67687E52"/>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1">
    <w:nsid w:val="254B71A6"/>
    <w:multiLevelType w:val="hybridMultilevel"/>
    <w:tmpl w:val="846211A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1">
    <w:nsid w:val="27BD2889"/>
    <w:multiLevelType w:val="hybridMultilevel"/>
    <w:tmpl w:val="F2C89DC2"/>
    <w:lvl w:ilvl="0" w:tplc="04150017">
      <w:start w:val="1"/>
      <w:numFmt w:val="lowerLetter"/>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1">
    <w:nsid w:val="2D930C4F"/>
    <w:multiLevelType w:val="hybridMultilevel"/>
    <w:tmpl w:val="BDB4253C"/>
    <w:lvl w:ilvl="0" w:tplc="6B262AF4">
      <w:start w:val="1"/>
      <w:numFmt w:val="ordinal"/>
      <w:lvlText w:val="6.%1"/>
      <w:lvlJc w:val="left"/>
      <w:pPr>
        <w:ind w:left="784" w:hanging="360"/>
      </w:pPr>
      <w:rPr>
        <w:rFonts w:hint="default"/>
      </w:rPr>
    </w:lvl>
    <w:lvl w:ilvl="1" w:tplc="D66A4D48">
      <w:start w:val="1"/>
      <w:numFmt w:val="lowerLetter"/>
      <w:lvlText w:val="%2)"/>
      <w:lvlJc w:val="left"/>
      <w:pPr>
        <w:ind w:left="1504" w:hanging="360"/>
      </w:pPr>
      <w:rPr>
        <w:rFonts w:hint="default"/>
      </w:rPr>
    </w:lvl>
    <w:lvl w:ilvl="2" w:tplc="0415001B" w:tentative="1">
      <w:start w:val="1"/>
      <w:numFmt w:val="lowerRoman"/>
      <w:lvlText w:val="%3."/>
      <w:lvlJc w:val="right"/>
      <w:pPr>
        <w:ind w:left="2224" w:hanging="180"/>
      </w:pPr>
    </w:lvl>
    <w:lvl w:ilvl="3" w:tplc="0415000F" w:tentative="1">
      <w:start w:val="1"/>
      <w:numFmt w:val="decimal"/>
      <w:lvlText w:val="%4."/>
      <w:lvlJc w:val="left"/>
      <w:pPr>
        <w:ind w:left="2944" w:hanging="360"/>
      </w:pPr>
    </w:lvl>
    <w:lvl w:ilvl="4" w:tplc="04150019" w:tentative="1">
      <w:start w:val="1"/>
      <w:numFmt w:val="lowerLetter"/>
      <w:lvlText w:val="%5."/>
      <w:lvlJc w:val="left"/>
      <w:pPr>
        <w:ind w:left="3664" w:hanging="360"/>
      </w:pPr>
    </w:lvl>
    <w:lvl w:ilvl="5" w:tplc="0415001B" w:tentative="1">
      <w:start w:val="1"/>
      <w:numFmt w:val="lowerRoman"/>
      <w:lvlText w:val="%6."/>
      <w:lvlJc w:val="right"/>
      <w:pPr>
        <w:ind w:left="4384" w:hanging="180"/>
      </w:pPr>
    </w:lvl>
    <w:lvl w:ilvl="6" w:tplc="0415000F" w:tentative="1">
      <w:start w:val="1"/>
      <w:numFmt w:val="decimal"/>
      <w:lvlText w:val="%7."/>
      <w:lvlJc w:val="left"/>
      <w:pPr>
        <w:ind w:left="5104" w:hanging="360"/>
      </w:pPr>
    </w:lvl>
    <w:lvl w:ilvl="7" w:tplc="04150019" w:tentative="1">
      <w:start w:val="1"/>
      <w:numFmt w:val="lowerLetter"/>
      <w:lvlText w:val="%8."/>
      <w:lvlJc w:val="left"/>
      <w:pPr>
        <w:ind w:left="5824" w:hanging="360"/>
      </w:pPr>
    </w:lvl>
    <w:lvl w:ilvl="8" w:tplc="0415001B" w:tentative="1">
      <w:start w:val="1"/>
      <w:numFmt w:val="lowerRoman"/>
      <w:lvlText w:val="%9."/>
      <w:lvlJc w:val="right"/>
      <w:pPr>
        <w:ind w:left="6544" w:hanging="180"/>
      </w:pPr>
    </w:lvl>
  </w:abstractNum>
  <w:abstractNum w:abstractNumId="12" w15:restartNumberingAfterBreak="1">
    <w:nsid w:val="33074D97"/>
    <w:multiLevelType w:val="hybridMultilevel"/>
    <w:tmpl w:val="DF5C849A"/>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1">
    <w:nsid w:val="3E214528"/>
    <w:multiLevelType w:val="hybridMultilevel"/>
    <w:tmpl w:val="D95C3C96"/>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1">
    <w:nsid w:val="49A7528E"/>
    <w:multiLevelType w:val="hybridMultilevel"/>
    <w:tmpl w:val="6622833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1">
    <w:nsid w:val="4BB65CA9"/>
    <w:multiLevelType w:val="hybridMultilevel"/>
    <w:tmpl w:val="3C8063F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1">
    <w:nsid w:val="4EB70833"/>
    <w:multiLevelType w:val="hybridMultilevel"/>
    <w:tmpl w:val="73667628"/>
    <w:lvl w:ilvl="0" w:tplc="19AC274C">
      <w:start w:val="1"/>
      <w:numFmt w:val="bullet"/>
      <w:lvlText w:val=""/>
      <w:lvlJc w:val="left"/>
      <w:pPr>
        <w:ind w:left="644"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1">
    <w:nsid w:val="54894F1F"/>
    <w:multiLevelType w:val="hybridMultilevel"/>
    <w:tmpl w:val="16D0777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8" w15:restartNumberingAfterBreak="1">
    <w:nsid w:val="55340352"/>
    <w:multiLevelType w:val="multilevel"/>
    <w:tmpl w:val="34FC0F72"/>
    <w:lvl w:ilvl="0">
      <w:start w:val="9"/>
      <w:numFmt w:val="decimalZero"/>
      <w:lvlText w:val="%1"/>
      <w:lvlJc w:val="left"/>
      <w:pPr>
        <w:ind w:left="690" w:hanging="690"/>
      </w:pPr>
      <w:rPr>
        <w:rFonts w:hint="default"/>
      </w:rPr>
    </w:lvl>
    <w:lvl w:ilvl="1">
      <w:start w:val="201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1">
    <w:nsid w:val="56F42605"/>
    <w:multiLevelType w:val="hybridMultilevel"/>
    <w:tmpl w:val="01EE50DE"/>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1">
    <w:nsid w:val="594273AD"/>
    <w:multiLevelType w:val="hybridMultilevel"/>
    <w:tmpl w:val="D16002B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1">
    <w:nsid w:val="5C5C775A"/>
    <w:multiLevelType w:val="hybridMultilevel"/>
    <w:tmpl w:val="AA8AE0AE"/>
    <w:lvl w:ilvl="0" w:tplc="D4DA5D24">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1">
    <w:nsid w:val="5CA14E90"/>
    <w:multiLevelType w:val="hybridMultilevel"/>
    <w:tmpl w:val="8CBA305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1">
    <w:nsid w:val="621B77AC"/>
    <w:multiLevelType w:val="hybridMultilevel"/>
    <w:tmpl w:val="CB90D820"/>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1">
    <w:nsid w:val="62CC7F90"/>
    <w:multiLevelType w:val="hybridMultilevel"/>
    <w:tmpl w:val="545EEC30"/>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5" w15:restartNumberingAfterBreak="1">
    <w:nsid w:val="635E54F7"/>
    <w:multiLevelType w:val="multilevel"/>
    <w:tmpl w:val="6B364E20"/>
    <w:lvl w:ilvl="0">
      <w:start w:val="1"/>
      <w:numFmt w:val="decimal"/>
      <w:lvlText w:val="%1."/>
      <w:lvlJc w:val="left"/>
      <w:pPr>
        <w:ind w:left="720" w:hanging="360"/>
      </w:pPr>
      <w:rPr>
        <w:b w:val="0"/>
        <w:sz w:val="22"/>
        <w:szCs w:val="22"/>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1">
    <w:nsid w:val="6FA67D7F"/>
    <w:multiLevelType w:val="hybridMultilevel"/>
    <w:tmpl w:val="B5561838"/>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1">
    <w:nsid w:val="72FC7EEF"/>
    <w:multiLevelType w:val="hybridMultilevel"/>
    <w:tmpl w:val="B964C3A2"/>
    <w:lvl w:ilvl="0" w:tplc="04150017">
      <w:start w:val="1"/>
      <w:numFmt w:val="lowerLetter"/>
      <w:lvlText w:val="%1)"/>
      <w:lvlJc w:val="left"/>
      <w:pPr>
        <w:ind w:left="720" w:hanging="360"/>
      </w:pPr>
      <w:rPr>
        <w:rFonts w:hint="default"/>
      </w:rPr>
    </w:lvl>
    <w:lvl w:ilvl="1" w:tplc="C47679A4">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1">
    <w:nsid w:val="76020C6A"/>
    <w:multiLevelType w:val="hybridMultilevel"/>
    <w:tmpl w:val="687E3A3C"/>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9" w15:restartNumberingAfterBreak="1">
    <w:nsid w:val="764E6C5C"/>
    <w:multiLevelType w:val="hybridMultilevel"/>
    <w:tmpl w:val="C15C88A4"/>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5"/>
  </w:num>
  <w:num w:numId="4">
    <w:abstractNumId w:val="27"/>
  </w:num>
  <w:num w:numId="5">
    <w:abstractNumId w:val="11"/>
  </w:num>
  <w:num w:numId="6">
    <w:abstractNumId w:val="21"/>
  </w:num>
  <w:num w:numId="7">
    <w:abstractNumId w:val="2"/>
  </w:num>
  <w:num w:numId="8">
    <w:abstractNumId w:val="7"/>
  </w:num>
  <w:num w:numId="9">
    <w:abstractNumId w:val="1"/>
  </w:num>
  <w:num w:numId="10">
    <w:abstractNumId w:val="0"/>
  </w:num>
  <w:num w:numId="11">
    <w:abstractNumId w:val="8"/>
  </w:num>
  <w:num w:numId="12">
    <w:abstractNumId w:val="19"/>
  </w:num>
  <w:num w:numId="13">
    <w:abstractNumId w:val="13"/>
  </w:num>
  <w:num w:numId="14">
    <w:abstractNumId w:val="26"/>
  </w:num>
  <w:num w:numId="15">
    <w:abstractNumId w:val="23"/>
  </w:num>
  <w:num w:numId="16">
    <w:abstractNumId w:val="3"/>
  </w:num>
  <w:num w:numId="17">
    <w:abstractNumId w:val="14"/>
  </w:num>
  <w:num w:numId="18">
    <w:abstractNumId w:val="16"/>
  </w:num>
  <w:num w:numId="19">
    <w:abstractNumId w:val="10"/>
  </w:num>
  <w:num w:numId="20">
    <w:abstractNumId w:val="24"/>
  </w:num>
  <w:num w:numId="21">
    <w:abstractNumId w:val="4"/>
  </w:num>
  <w:num w:numId="22">
    <w:abstractNumId w:val="28"/>
  </w:num>
  <w:num w:numId="23">
    <w:abstractNumId w:val="9"/>
  </w:num>
  <w:num w:numId="24">
    <w:abstractNumId w:val="15"/>
  </w:num>
  <w:num w:numId="25">
    <w:abstractNumId w:val="17"/>
  </w:num>
  <w:num w:numId="26">
    <w:abstractNumId w:val="18"/>
  </w:num>
  <w:num w:numId="27">
    <w:abstractNumId w:val="6"/>
  </w:num>
  <w:num w:numId="28">
    <w:abstractNumId w:val="12"/>
  </w:num>
  <w:num w:numId="29">
    <w:abstractNumId w:val="29"/>
  </w:num>
  <w:num w:numId="30">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4FC8"/>
    <w:rsid w:val="00002E44"/>
    <w:rsid w:val="00005CE1"/>
    <w:rsid w:val="00014244"/>
    <w:rsid w:val="00015C24"/>
    <w:rsid w:val="0001643E"/>
    <w:rsid w:val="00020F97"/>
    <w:rsid w:val="0002522E"/>
    <w:rsid w:val="00026761"/>
    <w:rsid w:val="00032119"/>
    <w:rsid w:val="00033867"/>
    <w:rsid w:val="0004296B"/>
    <w:rsid w:val="00043510"/>
    <w:rsid w:val="00052442"/>
    <w:rsid w:val="00053178"/>
    <w:rsid w:val="00054E99"/>
    <w:rsid w:val="000616C3"/>
    <w:rsid w:val="00074702"/>
    <w:rsid w:val="00077617"/>
    <w:rsid w:val="000919C0"/>
    <w:rsid w:val="000A7ACD"/>
    <w:rsid w:val="000B371A"/>
    <w:rsid w:val="000B4A9D"/>
    <w:rsid w:val="000C76FE"/>
    <w:rsid w:val="000D2E01"/>
    <w:rsid w:val="000D3D84"/>
    <w:rsid w:val="000D51E7"/>
    <w:rsid w:val="000D67E1"/>
    <w:rsid w:val="000E37E9"/>
    <w:rsid w:val="000E4E4B"/>
    <w:rsid w:val="000E59ED"/>
    <w:rsid w:val="000E7F3A"/>
    <w:rsid w:val="000F062E"/>
    <w:rsid w:val="000F08B5"/>
    <w:rsid w:val="000F7F01"/>
    <w:rsid w:val="00107BA4"/>
    <w:rsid w:val="00112FEE"/>
    <w:rsid w:val="001134B3"/>
    <w:rsid w:val="00113E50"/>
    <w:rsid w:val="00124DBF"/>
    <w:rsid w:val="001278D0"/>
    <w:rsid w:val="0013092D"/>
    <w:rsid w:val="00135542"/>
    <w:rsid w:val="00137988"/>
    <w:rsid w:val="0014384E"/>
    <w:rsid w:val="001451B3"/>
    <w:rsid w:val="00152A72"/>
    <w:rsid w:val="00154D9A"/>
    <w:rsid w:val="001665D8"/>
    <w:rsid w:val="001751A4"/>
    <w:rsid w:val="00181692"/>
    <w:rsid w:val="00185191"/>
    <w:rsid w:val="00186157"/>
    <w:rsid w:val="00192BA5"/>
    <w:rsid w:val="001A0502"/>
    <w:rsid w:val="001A1416"/>
    <w:rsid w:val="001D50DA"/>
    <w:rsid w:val="001E0470"/>
    <w:rsid w:val="001E67CC"/>
    <w:rsid w:val="001E69B5"/>
    <w:rsid w:val="001F11AE"/>
    <w:rsid w:val="001F21E0"/>
    <w:rsid w:val="001F463E"/>
    <w:rsid w:val="0020111A"/>
    <w:rsid w:val="00201810"/>
    <w:rsid w:val="0022510C"/>
    <w:rsid w:val="00225369"/>
    <w:rsid w:val="00230BB8"/>
    <w:rsid w:val="00231457"/>
    <w:rsid w:val="00235523"/>
    <w:rsid w:val="002364C9"/>
    <w:rsid w:val="00241D71"/>
    <w:rsid w:val="0024365F"/>
    <w:rsid w:val="0026205D"/>
    <w:rsid w:val="00275440"/>
    <w:rsid w:val="00277EA2"/>
    <w:rsid w:val="00282FC2"/>
    <w:rsid w:val="00297A86"/>
    <w:rsid w:val="002A30EC"/>
    <w:rsid w:val="002A4620"/>
    <w:rsid w:val="002A5B92"/>
    <w:rsid w:val="002B015A"/>
    <w:rsid w:val="002B416C"/>
    <w:rsid w:val="002C1EC2"/>
    <w:rsid w:val="002C217B"/>
    <w:rsid w:val="002D792C"/>
    <w:rsid w:val="002E1787"/>
    <w:rsid w:val="002E2C93"/>
    <w:rsid w:val="002F097D"/>
    <w:rsid w:val="002F2C22"/>
    <w:rsid w:val="002F670B"/>
    <w:rsid w:val="003027C9"/>
    <w:rsid w:val="00311910"/>
    <w:rsid w:val="00312964"/>
    <w:rsid w:val="003167EC"/>
    <w:rsid w:val="00322ACA"/>
    <w:rsid w:val="00336D47"/>
    <w:rsid w:val="00340B91"/>
    <w:rsid w:val="00346A16"/>
    <w:rsid w:val="00347C43"/>
    <w:rsid w:val="00373CB1"/>
    <w:rsid w:val="00380D33"/>
    <w:rsid w:val="00387CF4"/>
    <w:rsid w:val="00393B86"/>
    <w:rsid w:val="003957DE"/>
    <w:rsid w:val="00396C79"/>
    <w:rsid w:val="003A120D"/>
    <w:rsid w:val="003A4674"/>
    <w:rsid w:val="003D056B"/>
    <w:rsid w:val="003D4C8A"/>
    <w:rsid w:val="003E0AFA"/>
    <w:rsid w:val="003F549B"/>
    <w:rsid w:val="00421F0C"/>
    <w:rsid w:val="00423CDF"/>
    <w:rsid w:val="00423D94"/>
    <w:rsid w:val="00424D64"/>
    <w:rsid w:val="00425A1D"/>
    <w:rsid w:val="004315E0"/>
    <w:rsid w:val="00434968"/>
    <w:rsid w:val="004362EF"/>
    <w:rsid w:val="00441CF5"/>
    <w:rsid w:val="00447500"/>
    <w:rsid w:val="00451EA2"/>
    <w:rsid w:val="0046569B"/>
    <w:rsid w:val="00466FD4"/>
    <w:rsid w:val="00473658"/>
    <w:rsid w:val="00475C94"/>
    <w:rsid w:val="00477F65"/>
    <w:rsid w:val="00484D44"/>
    <w:rsid w:val="00484D70"/>
    <w:rsid w:val="00487792"/>
    <w:rsid w:val="004B0B75"/>
    <w:rsid w:val="004B0EAE"/>
    <w:rsid w:val="004B35D3"/>
    <w:rsid w:val="004B6786"/>
    <w:rsid w:val="004C12BC"/>
    <w:rsid w:val="004C1CD4"/>
    <w:rsid w:val="004C61DE"/>
    <w:rsid w:val="004D0AAF"/>
    <w:rsid w:val="004E50AE"/>
    <w:rsid w:val="00501C15"/>
    <w:rsid w:val="005257DB"/>
    <w:rsid w:val="00530463"/>
    <w:rsid w:val="0054074C"/>
    <w:rsid w:val="00542670"/>
    <w:rsid w:val="0055037C"/>
    <w:rsid w:val="00552A32"/>
    <w:rsid w:val="00552B94"/>
    <w:rsid w:val="0056391A"/>
    <w:rsid w:val="00564626"/>
    <w:rsid w:val="005667C2"/>
    <w:rsid w:val="00566BA9"/>
    <w:rsid w:val="005705EE"/>
    <w:rsid w:val="00573180"/>
    <w:rsid w:val="00576635"/>
    <w:rsid w:val="00576984"/>
    <w:rsid w:val="005770AF"/>
    <w:rsid w:val="00584D3B"/>
    <w:rsid w:val="005865F6"/>
    <w:rsid w:val="0059368F"/>
    <w:rsid w:val="005A2B1E"/>
    <w:rsid w:val="005A727C"/>
    <w:rsid w:val="005B13C3"/>
    <w:rsid w:val="005B16A0"/>
    <w:rsid w:val="005B381B"/>
    <w:rsid w:val="005B459A"/>
    <w:rsid w:val="005C425F"/>
    <w:rsid w:val="005C7A1F"/>
    <w:rsid w:val="005D0118"/>
    <w:rsid w:val="005F7F37"/>
    <w:rsid w:val="00602E43"/>
    <w:rsid w:val="006052BE"/>
    <w:rsid w:val="00611FB2"/>
    <w:rsid w:val="006264FE"/>
    <w:rsid w:val="00640689"/>
    <w:rsid w:val="00643099"/>
    <w:rsid w:val="00651D8D"/>
    <w:rsid w:val="00654400"/>
    <w:rsid w:val="00655D8A"/>
    <w:rsid w:val="00656AA7"/>
    <w:rsid w:val="006570D4"/>
    <w:rsid w:val="00660C6E"/>
    <w:rsid w:val="00665FE0"/>
    <w:rsid w:val="00666EA7"/>
    <w:rsid w:val="00677F18"/>
    <w:rsid w:val="00682444"/>
    <w:rsid w:val="0068400E"/>
    <w:rsid w:val="00696045"/>
    <w:rsid w:val="006A113F"/>
    <w:rsid w:val="006A2075"/>
    <w:rsid w:val="006A45CA"/>
    <w:rsid w:val="006B6AC2"/>
    <w:rsid w:val="006C7460"/>
    <w:rsid w:val="006D3760"/>
    <w:rsid w:val="006D4278"/>
    <w:rsid w:val="006E2EEF"/>
    <w:rsid w:val="006E6628"/>
    <w:rsid w:val="006E69E2"/>
    <w:rsid w:val="006F347D"/>
    <w:rsid w:val="006F3D2F"/>
    <w:rsid w:val="006F5417"/>
    <w:rsid w:val="00701D66"/>
    <w:rsid w:val="00704371"/>
    <w:rsid w:val="00705A10"/>
    <w:rsid w:val="00706FC8"/>
    <w:rsid w:val="00712DD8"/>
    <w:rsid w:val="00717972"/>
    <w:rsid w:val="00720649"/>
    <w:rsid w:val="007309E8"/>
    <w:rsid w:val="00733265"/>
    <w:rsid w:val="00744D93"/>
    <w:rsid w:val="00753A8D"/>
    <w:rsid w:val="00754C9C"/>
    <w:rsid w:val="007632B6"/>
    <w:rsid w:val="00772AC2"/>
    <w:rsid w:val="00780492"/>
    <w:rsid w:val="007808D3"/>
    <w:rsid w:val="007850F1"/>
    <w:rsid w:val="00797356"/>
    <w:rsid w:val="00797656"/>
    <w:rsid w:val="00797840"/>
    <w:rsid w:val="007A12F6"/>
    <w:rsid w:val="007A25DE"/>
    <w:rsid w:val="007A4DBB"/>
    <w:rsid w:val="007A5AFA"/>
    <w:rsid w:val="007B26C1"/>
    <w:rsid w:val="007C0751"/>
    <w:rsid w:val="007C1A34"/>
    <w:rsid w:val="007C6054"/>
    <w:rsid w:val="007E2914"/>
    <w:rsid w:val="007E4FC8"/>
    <w:rsid w:val="007F2B1C"/>
    <w:rsid w:val="007F6496"/>
    <w:rsid w:val="007F6A0B"/>
    <w:rsid w:val="00801134"/>
    <w:rsid w:val="00824D30"/>
    <w:rsid w:val="00825CEA"/>
    <w:rsid w:val="008271F5"/>
    <w:rsid w:val="00831FA3"/>
    <w:rsid w:val="00833726"/>
    <w:rsid w:val="00834719"/>
    <w:rsid w:val="00840BDA"/>
    <w:rsid w:val="00844A98"/>
    <w:rsid w:val="00852C58"/>
    <w:rsid w:val="00855AA7"/>
    <w:rsid w:val="00856704"/>
    <w:rsid w:val="00872DF1"/>
    <w:rsid w:val="008874E1"/>
    <w:rsid w:val="00890040"/>
    <w:rsid w:val="0089044D"/>
    <w:rsid w:val="0089283D"/>
    <w:rsid w:val="00895152"/>
    <w:rsid w:val="008A4AAD"/>
    <w:rsid w:val="008A4C6B"/>
    <w:rsid w:val="008A561A"/>
    <w:rsid w:val="008C0C0D"/>
    <w:rsid w:val="008C128B"/>
    <w:rsid w:val="008D2F3A"/>
    <w:rsid w:val="008D5620"/>
    <w:rsid w:val="008D7A5A"/>
    <w:rsid w:val="008E10EC"/>
    <w:rsid w:val="008E1B47"/>
    <w:rsid w:val="008E42DC"/>
    <w:rsid w:val="008E6678"/>
    <w:rsid w:val="008E6F68"/>
    <w:rsid w:val="008F5604"/>
    <w:rsid w:val="008F5FBB"/>
    <w:rsid w:val="00906B76"/>
    <w:rsid w:val="00931080"/>
    <w:rsid w:val="00936630"/>
    <w:rsid w:val="00936A69"/>
    <w:rsid w:val="009429A4"/>
    <w:rsid w:val="009452B5"/>
    <w:rsid w:val="00951D88"/>
    <w:rsid w:val="0098058B"/>
    <w:rsid w:val="009805C9"/>
    <w:rsid w:val="00987F03"/>
    <w:rsid w:val="009928A9"/>
    <w:rsid w:val="00994AD5"/>
    <w:rsid w:val="00995443"/>
    <w:rsid w:val="009963AA"/>
    <w:rsid w:val="009A2F10"/>
    <w:rsid w:val="009B529A"/>
    <w:rsid w:val="009D2D3E"/>
    <w:rsid w:val="009D3561"/>
    <w:rsid w:val="009D4560"/>
    <w:rsid w:val="009D698B"/>
    <w:rsid w:val="009E1154"/>
    <w:rsid w:val="009E721E"/>
    <w:rsid w:val="009F031F"/>
    <w:rsid w:val="009F184C"/>
    <w:rsid w:val="009F4701"/>
    <w:rsid w:val="009F4C6F"/>
    <w:rsid w:val="009F7271"/>
    <w:rsid w:val="009F7E85"/>
    <w:rsid w:val="00A13A7A"/>
    <w:rsid w:val="00A155B4"/>
    <w:rsid w:val="00A158A0"/>
    <w:rsid w:val="00A16E8F"/>
    <w:rsid w:val="00A31D90"/>
    <w:rsid w:val="00A33802"/>
    <w:rsid w:val="00A364D9"/>
    <w:rsid w:val="00A42E44"/>
    <w:rsid w:val="00A51A51"/>
    <w:rsid w:val="00A53E94"/>
    <w:rsid w:val="00A559E0"/>
    <w:rsid w:val="00A6211C"/>
    <w:rsid w:val="00A6408E"/>
    <w:rsid w:val="00A659C5"/>
    <w:rsid w:val="00A875C3"/>
    <w:rsid w:val="00A9599F"/>
    <w:rsid w:val="00AA1EDE"/>
    <w:rsid w:val="00AB1D78"/>
    <w:rsid w:val="00AB69C8"/>
    <w:rsid w:val="00AB7BAC"/>
    <w:rsid w:val="00AB7DB8"/>
    <w:rsid w:val="00AC035D"/>
    <w:rsid w:val="00AC2236"/>
    <w:rsid w:val="00AC74E0"/>
    <w:rsid w:val="00AE3CD3"/>
    <w:rsid w:val="00AE5ED3"/>
    <w:rsid w:val="00AF0A34"/>
    <w:rsid w:val="00AF1052"/>
    <w:rsid w:val="00AF29BC"/>
    <w:rsid w:val="00AF52A9"/>
    <w:rsid w:val="00AF55EC"/>
    <w:rsid w:val="00B01180"/>
    <w:rsid w:val="00B03EAE"/>
    <w:rsid w:val="00B0789F"/>
    <w:rsid w:val="00B13503"/>
    <w:rsid w:val="00B16C1B"/>
    <w:rsid w:val="00B206E5"/>
    <w:rsid w:val="00B22D23"/>
    <w:rsid w:val="00B30007"/>
    <w:rsid w:val="00B41C5E"/>
    <w:rsid w:val="00B6144E"/>
    <w:rsid w:val="00B66C3B"/>
    <w:rsid w:val="00B71D5B"/>
    <w:rsid w:val="00B739B0"/>
    <w:rsid w:val="00B746E9"/>
    <w:rsid w:val="00B81220"/>
    <w:rsid w:val="00B8261B"/>
    <w:rsid w:val="00B9316D"/>
    <w:rsid w:val="00B94EB6"/>
    <w:rsid w:val="00B95B16"/>
    <w:rsid w:val="00BA55C9"/>
    <w:rsid w:val="00BB5CE0"/>
    <w:rsid w:val="00BC1394"/>
    <w:rsid w:val="00BC14DC"/>
    <w:rsid w:val="00BC1A5D"/>
    <w:rsid w:val="00BD06F0"/>
    <w:rsid w:val="00BD2205"/>
    <w:rsid w:val="00BD33BB"/>
    <w:rsid w:val="00BE0CFE"/>
    <w:rsid w:val="00BE11AB"/>
    <w:rsid w:val="00BE2AD9"/>
    <w:rsid w:val="00C006A3"/>
    <w:rsid w:val="00C02A4B"/>
    <w:rsid w:val="00C35E84"/>
    <w:rsid w:val="00C37C9E"/>
    <w:rsid w:val="00C37F98"/>
    <w:rsid w:val="00C42895"/>
    <w:rsid w:val="00C4484C"/>
    <w:rsid w:val="00C4613B"/>
    <w:rsid w:val="00C54279"/>
    <w:rsid w:val="00C556F9"/>
    <w:rsid w:val="00C626CF"/>
    <w:rsid w:val="00C6755E"/>
    <w:rsid w:val="00C67563"/>
    <w:rsid w:val="00C70F44"/>
    <w:rsid w:val="00C762AD"/>
    <w:rsid w:val="00C7741D"/>
    <w:rsid w:val="00C7761A"/>
    <w:rsid w:val="00C82FAD"/>
    <w:rsid w:val="00C8432A"/>
    <w:rsid w:val="00C90D34"/>
    <w:rsid w:val="00C91CEC"/>
    <w:rsid w:val="00C94D1F"/>
    <w:rsid w:val="00C9786D"/>
    <w:rsid w:val="00CA5844"/>
    <w:rsid w:val="00CB2FEB"/>
    <w:rsid w:val="00CC1A59"/>
    <w:rsid w:val="00CE2663"/>
    <w:rsid w:val="00CF3DA6"/>
    <w:rsid w:val="00CF4A76"/>
    <w:rsid w:val="00D03152"/>
    <w:rsid w:val="00D077E4"/>
    <w:rsid w:val="00D115A3"/>
    <w:rsid w:val="00D220B6"/>
    <w:rsid w:val="00D23920"/>
    <w:rsid w:val="00D300FA"/>
    <w:rsid w:val="00D3450A"/>
    <w:rsid w:val="00D40F7B"/>
    <w:rsid w:val="00D41367"/>
    <w:rsid w:val="00D46301"/>
    <w:rsid w:val="00D51284"/>
    <w:rsid w:val="00D52689"/>
    <w:rsid w:val="00D548A9"/>
    <w:rsid w:val="00D65233"/>
    <w:rsid w:val="00D72695"/>
    <w:rsid w:val="00D75177"/>
    <w:rsid w:val="00D827A6"/>
    <w:rsid w:val="00D86776"/>
    <w:rsid w:val="00DA769C"/>
    <w:rsid w:val="00DC0BF9"/>
    <w:rsid w:val="00DC6929"/>
    <w:rsid w:val="00DD22FD"/>
    <w:rsid w:val="00DD5D7B"/>
    <w:rsid w:val="00DD6ED0"/>
    <w:rsid w:val="00DE0A34"/>
    <w:rsid w:val="00DE34CC"/>
    <w:rsid w:val="00DE7574"/>
    <w:rsid w:val="00DE788E"/>
    <w:rsid w:val="00DF058B"/>
    <w:rsid w:val="00E028FE"/>
    <w:rsid w:val="00E054AA"/>
    <w:rsid w:val="00E16750"/>
    <w:rsid w:val="00E22313"/>
    <w:rsid w:val="00E236AA"/>
    <w:rsid w:val="00E3177A"/>
    <w:rsid w:val="00E36CEF"/>
    <w:rsid w:val="00E36ED6"/>
    <w:rsid w:val="00E41D90"/>
    <w:rsid w:val="00E421EA"/>
    <w:rsid w:val="00E4520B"/>
    <w:rsid w:val="00E52739"/>
    <w:rsid w:val="00E62AD7"/>
    <w:rsid w:val="00E661E1"/>
    <w:rsid w:val="00E66296"/>
    <w:rsid w:val="00E7285F"/>
    <w:rsid w:val="00E75BB7"/>
    <w:rsid w:val="00E76D7C"/>
    <w:rsid w:val="00E775FE"/>
    <w:rsid w:val="00E9020C"/>
    <w:rsid w:val="00E97869"/>
    <w:rsid w:val="00E97BD9"/>
    <w:rsid w:val="00EA5229"/>
    <w:rsid w:val="00EB0648"/>
    <w:rsid w:val="00EB4B4D"/>
    <w:rsid w:val="00EB6955"/>
    <w:rsid w:val="00EC2498"/>
    <w:rsid w:val="00ED1EE1"/>
    <w:rsid w:val="00EE1215"/>
    <w:rsid w:val="00EE5B09"/>
    <w:rsid w:val="00EF506B"/>
    <w:rsid w:val="00EF58C9"/>
    <w:rsid w:val="00EF5FAC"/>
    <w:rsid w:val="00EF6A9C"/>
    <w:rsid w:val="00F0661B"/>
    <w:rsid w:val="00F133DA"/>
    <w:rsid w:val="00F16E3B"/>
    <w:rsid w:val="00F273BB"/>
    <w:rsid w:val="00F300BC"/>
    <w:rsid w:val="00F3416E"/>
    <w:rsid w:val="00F50E43"/>
    <w:rsid w:val="00F5201E"/>
    <w:rsid w:val="00F55440"/>
    <w:rsid w:val="00F6224C"/>
    <w:rsid w:val="00F622B8"/>
    <w:rsid w:val="00F67268"/>
    <w:rsid w:val="00F7546B"/>
    <w:rsid w:val="00F94340"/>
    <w:rsid w:val="00FC1CE1"/>
    <w:rsid w:val="00FC3B8D"/>
    <w:rsid w:val="00FC520C"/>
    <w:rsid w:val="00FD215D"/>
    <w:rsid w:val="00FE347F"/>
    <w:rsid w:val="00FF07AA"/>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81F10C"/>
  <w15:docId w15:val="{B3A17160-5823-4BE6-BCA3-22A51AD7D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264FE"/>
  </w:style>
  <w:style w:type="paragraph" w:styleId="Nagwek1">
    <w:name w:val="heading 1"/>
    <w:basedOn w:val="Normalny"/>
    <w:next w:val="Normalny"/>
    <w:link w:val="Nagwek1Znak"/>
    <w:uiPriority w:val="9"/>
    <w:qFormat/>
    <w:rsid w:val="00831FA3"/>
    <w:pPr>
      <w:keepNext/>
      <w:spacing w:before="240" w:after="60"/>
      <w:outlineLvl w:val="0"/>
    </w:pPr>
    <w:rPr>
      <w:rFonts w:ascii="Times New Roman" w:eastAsia="Times New Roman" w:hAnsi="Times New Roman" w:cs="Times New Roman"/>
      <w:bCs/>
      <w:kern w:val="32"/>
      <w:sz w:val="28"/>
      <w:szCs w:val="32"/>
    </w:rPr>
  </w:style>
  <w:style w:type="paragraph" w:styleId="Nagwek2">
    <w:name w:val="heading 2"/>
    <w:basedOn w:val="Normalny"/>
    <w:next w:val="Normalny"/>
    <w:link w:val="Nagwek2Znak"/>
    <w:uiPriority w:val="9"/>
    <w:unhideWhenUsed/>
    <w:qFormat/>
    <w:rsid w:val="0001643E"/>
    <w:pPr>
      <w:keepNext/>
      <w:spacing w:before="240" w:after="60"/>
      <w:outlineLvl w:val="1"/>
    </w:pPr>
    <w:rPr>
      <w:rFonts w:ascii="Calibri Light" w:eastAsia="Times New Roman" w:hAnsi="Calibri Light" w:cs="Times New Roman"/>
      <w:b/>
      <w:bCs/>
      <w:i/>
      <w:iCs/>
      <w:sz w:val="28"/>
      <w:szCs w:val="28"/>
    </w:rPr>
  </w:style>
  <w:style w:type="paragraph" w:styleId="Nagwek3">
    <w:name w:val="heading 3"/>
    <w:basedOn w:val="Normalny"/>
    <w:next w:val="Normalny"/>
    <w:link w:val="Nagwek3Znak"/>
    <w:uiPriority w:val="9"/>
    <w:unhideWhenUsed/>
    <w:qFormat/>
    <w:rsid w:val="0001643E"/>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iPriority w:val="9"/>
    <w:unhideWhenUsed/>
    <w:qFormat/>
    <w:rsid w:val="0001643E"/>
    <w:pPr>
      <w:keepNext/>
      <w:spacing w:before="240" w:after="60"/>
      <w:outlineLvl w:val="3"/>
    </w:pPr>
    <w:rPr>
      <w:rFonts w:ascii="Calibri" w:eastAsia="Times New Roman" w:hAnsi="Calibri" w:cs="Times New Roman"/>
      <w:b/>
      <w:bCs/>
      <w:sz w:val="28"/>
      <w:szCs w:val="28"/>
    </w:rPr>
  </w:style>
  <w:style w:type="paragraph" w:styleId="Nagwek5">
    <w:name w:val="heading 5"/>
    <w:basedOn w:val="Normalny"/>
    <w:next w:val="Normalny"/>
    <w:link w:val="Nagwek5Znak"/>
    <w:uiPriority w:val="9"/>
    <w:unhideWhenUsed/>
    <w:qFormat/>
    <w:rsid w:val="0001643E"/>
    <w:pPr>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
    <w:semiHidden/>
    <w:unhideWhenUsed/>
    <w:qFormat/>
    <w:rsid w:val="0001643E"/>
    <w:pPr>
      <w:spacing w:before="240" w:after="60"/>
      <w:outlineLvl w:val="5"/>
    </w:pPr>
    <w:rPr>
      <w:rFonts w:ascii="Calibri" w:eastAsia="Times New Roman" w:hAnsi="Calibri" w:cs="Times New Roman"/>
      <w:b/>
      <w:bCs/>
    </w:rPr>
  </w:style>
  <w:style w:type="paragraph" w:styleId="Nagwek7">
    <w:name w:val="heading 7"/>
    <w:basedOn w:val="Normalny"/>
    <w:next w:val="Normalny"/>
    <w:link w:val="Nagwek7Znak"/>
    <w:uiPriority w:val="9"/>
    <w:semiHidden/>
    <w:unhideWhenUsed/>
    <w:qFormat/>
    <w:rsid w:val="0001643E"/>
    <w:pPr>
      <w:spacing w:before="240" w:after="60"/>
      <w:outlineLvl w:val="6"/>
    </w:pPr>
    <w:rPr>
      <w:rFonts w:ascii="Calibri" w:eastAsia="Times New Roman" w:hAnsi="Calibri" w:cs="Times New Roman"/>
      <w:sz w:val="24"/>
      <w:szCs w:val="24"/>
    </w:rPr>
  </w:style>
  <w:style w:type="paragraph" w:styleId="Nagwek8">
    <w:name w:val="heading 8"/>
    <w:basedOn w:val="Normalny"/>
    <w:next w:val="Normalny"/>
    <w:link w:val="Nagwek8Znak"/>
    <w:uiPriority w:val="9"/>
    <w:semiHidden/>
    <w:unhideWhenUsed/>
    <w:qFormat/>
    <w:rsid w:val="0001643E"/>
    <w:pPr>
      <w:spacing w:before="240" w:after="60"/>
      <w:outlineLvl w:val="7"/>
    </w:pPr>
    <w:rPr>
      <w:rFonts w:ascii="Calibri" w:eastAsia="Times New Roman" w:hAnsi="Calibri" w:cs="Times New Roman"/>
      <w:i/>
      <w:iCs/>
      <w:sz w:val="24"/>
      <w:szCs w:val="24"/>
    </w:rPr>
  </w:style>
  <w:style w:type="paragraph" w:styleId="Nagwek9">
    <w:name w:val="heading 9"/>
    <w:basedOn w:val="Normalny"/>
    <w:next w:val="Normalny"/>
    <w:link w:val="Nagwek9Znak"/>
    <w:uiPriority w:val="9"/>
    <w:semiHidden/>
    <w:unhideWhenUsed/>
    <w:qFormat/>
    <w:rsid w:val="0001643E"/>
    <w:pPr>
      <w:spacing w:before="240" w:after="60"/>
      <w:outlineLvl w:val="8"/>
    </w:pPr>
    <w:rPr>
      <w:rFonts w:ascii="Calibri Light" w:eastAsia="Times New Roman" w:hAnsi="Calibri Light"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D726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831FA3"/>
    <w:rPr>
      <w:rFonts w:ascii="Times New Roman" w:eastAsia="Times New Roman" w:hAnsi="Times New Roman" w:cs="Times New Roman"/>
      <w:bCs/>
      <w:kern w:val="32"/>
      <w:sz w:val="28"/>
      <w:szCs w:val="32"/>
    </w:rPr>
  </w:style>
  <w:style w:type="character" w:customStyle="1" w:styleId="Nagwek2Znak">
    <w:name w:val="Nagłówek 2 Znak"/>
    <w:basedOn w:val="Domylnaczcionkaakapitu"/>
    <w:link w:val="Nagwek2"/>
    <w:uiPriority w:val="9"/>
    <w:rsid w:val="0001643E"/>
    <w:rPr>
      <w:rFonts w:ascii="Calibri Light" w:eastAsia="Times New Roman" w:hAnsi="Calibri Light" w:cs="Times New Roman"/>
      <w:b/>
      <w:bCs/>
      <w:i/>
      <w:iCs/>
      <w:sz w:val="28"/>
      <w:szCs w:val="28"/>
    </w:rPr>
  </w:style>
  <w:style w:type="character" w:customStyle="1" w:styleId="Nagwek3Znak">
    <w:name w:val="Nagłówek 3 Znak"/>
    <w:basedOn w:val="Domylnaczcionkaakapitu"/>
    <w:link w:val="Nagwek3"/>
    <w:uiPriority w:val="9"/>
    <w:rsid w:val="0001643E"/>
    <w:rPr>
      <w:rFonts w:ascii="Calibri Light" w:eastAsia="Times New Roman" w:hAnsi="Calibri Light" w:cs="Times New Roman"/>
      <w:b/>
      <w:bCs/>
      <w:sz w:val="26"/>
      <w:szCs w:val="26"/>
    </w:rPr>
  </w:style>
  <w:style w:type="character" w:customStyle="1" w:styleId="Nagwek4Znak">
    <w:name w:val="Nagłówek 4 Znak"/>
    <w:basedOn w:val="Domylnaczcionkaakapitu"/>
    <w:link w:val="Nagwek4"/>
    <w:uiPriority w:val="9"/>
    <w:rsid w:val="0001643E"/>
    <w:rPr>
      <w:rFonts w:ascii="Calibri" w:eastAsia="Times New Roman" w:hAnsi="Calibri" w:cs="Times New Roman"/>
      <w:b/>
      <w:bCs/>
      <w:sz w:val="28"/>
      <w:szCs w:val="28"/>
    </w:rPr>
  </w:style>
  <w:style w:type="character" w:customStyle="1" w:styleId="Nagwek5Znak">
    <w:name w:val="Nagłówek 5 Znak"/>
    <w:basedOn w:val="Domylnaczcionkaakapitu"/>
    <w:link w:val="Nagwek5"/>
    <w:uiPriority w:val="9"/>
    <w:rsid w:val="0001643E"/>
    <w:rPr>
      <w:rFonts w:ascii="Calibri" w:eastAsia="Times New Roman" w:hAnsi="Calibri" w:cs="Times New Roman"/>
      <w:b/>
      <w:bCs/>
      <w:i/>
      <w:iCs/>
      <w:sz w:val="26"/>
      <w:szCs w:val="26"/>
    </w:rPr>
  </w:style>
  <w:style w:type="character" w:customStyle="1" w:styleId="Nagwek6Znak">
    <w:name w:val="Nagłówek 6 Znak"/>
    <w:basedOn w:val="Domylnaczcionkaakapitu"/>
    <w:link w:val="Nagwek6"/>
    <w:uiPriority w:val="9"/>
    <w:semiHidden/>
    <w:rsid w:val="0001643E"/>
    <w:rPr>
      <w:rFonts w:ascii="Calibri" w:eastAsia="Times New Roman" w:hAnsi="Calibri" w:cs="Times New Roman"/>
      <w:b/>
      <w:bCs/>
    </w:rPr>
  </w:style>
  <w:style w:type="character" w:customStyle="1" w:styleId="Nagwek7Znak">
    <w:name w:val="Nagłówek 7 Znak"/>
    <w:basedOn w:val="Domylnaczcionkaakapitu"/>
    <w:link w:val="Nagwek7"/>
    <w:uiPriority w:val="9"/>
    <w:semiHidden/>
    <w:rsid w:val="0001643E"/>
    <w:rPr>
      <w:rFonts w:ascii="Calibri" w:eastAsia="Times New Roman" w:hAnsi="Calibri" w:cs="Times New Roman"/>
      <w:sz w:val="24"/>
      <w:szCs w:val="24"/>
    </w:rPr>
  </w:style>
  <w:style w:type="character" w:customStyle="1" w:styleId="Nagwek8Znak">
    <w:name w:val="Nagłówek 8 Znak"/>
    <w:basedOn w:val="Domylnaczcionkaakapitu"/>
    <w:link w:val="Nagwek8"/>
    <w:uiPriority w:val="9"/>
    <w:semiHidden/>
    <w:rsid w:val="0001643E"/>
    <w:rPr>
      <w:rFonts w:ascii="Calibri" w:eastAsia="Times New Roman" w:hAnsi="Calibri" w:cs="Times New Roman"/>
      <w:i/>
      <w:iCs/>
      <w:sz w:val="24"/>
      <w:szCs w:val="24"/>
    </w:rPr>
  </w:style>
  <w:style w:type="character" w:customStyle="1" w:styleId="Nagwek9Znak">
    <w:name w:val="Nagłówek 9 Znak"/>
    <w:basedOn w:val="Domylnaczcionkaakapitu"/>
    <w:link w:val="Nagwek9"/>
    <w:uiPriority w:val="9"/>
    <w:semiHidden/>
    <w:rsid w:val="0001643E"/>
    <w:rPr>
      <w:rFonts w:ascii="Calibri Light" w:eastAsia="Times New Roman" w:hAnsi="Calibri Light" w:cs="Times New Roman"/>
    </w:rPr>
  </w:style>
  <w:style w:type="paragraph" w:customStyle="1" w:styleId="Default">
    <w:name w:val="Default"/>
    <w:rsid w:val="0001643E"/>
    <w:pPr>
      <w:autoSpaceDE w:val="0"/>
      <w:autoSpaceDN w:val="0"/>
      <w:adjustRightInd w:val="0"/>
      <w:spacing w:after="0" w:line="240" w:lineRule="auto"/>
    </w:pPr>
    <w:rPr>
      <w:rFonts w:ascii="Times New Roman" w:eastAsia="Calibri" w:hAnsi="Times New Roman" w:cs="Times New Roman"/>
      <w:color w:val="000000"/>
      <w:sz w:val="24"/>
      <w:szCs w:val="24"/>
      <w:lang w:eastAsia="pl-PL"/>
    </w:rPr>
  </w:style>
  <w:style w:type="paragraph" w:styleId="Bezodstpw">
    <w:name w:val="No Spacing"/>
    <w:uiPriority w:val="1"/>
    <w:qFormat/>
    <w:rsid w:val="0001643E"/>
    <w:pPr>
      <w:spacing w:after="0" w:line="240" w:lineRule="auto"/>
      <w:jc w:val="both"/>
    </w:pPr>
    <w:rPr>
      <w:rFonts w:ascii="Calibri" w:eastAsia="Calibri" w:hAnsi="Calibri" w:cs="Times New Roman"/>
    </w:rPr>
  </w:style>
  <w:style w:type="paragraph" w:styleId="Akapitzlist">
    <w:name w:val="List Paragraph"/>
    <w:basedOn w:val="Normalny"/>
    <w:uiPriority w:val="34"/>
    <w:qFormat/>
    <w:rsid w:val="00576635"/>
    <w:pPr>
      <w:ind w:left="720"/>
      <w:contextualSpacing/>
    </w:pPr>
  </w:style>
  <w:style w:type="paragraph" w:styleId="Tekstpodstawowywcity">
    <w:name w:val="Body Text Indent"/>
    <w:basedOn w:val="Normalny"/>
    <w:link w:val="TekstpodstawowywcityZnak"/>
    <w:rsid w:val="00B6144E"/>
    <w:pPr>
      <w:suppressAutoHyphens/>
      <w:autoSpaceDE w:val="0"/>
      <w:spacing w:after="120" w:line="360" w:lineRule="auto"/>
      <w:ind w:left="283" w:firstLine="709"/>
      <w:jc w:val="both"/>
    </w:pPr>
    <w:rPr>
      <w:rFonts w:ascii="Calibri" w:eastAsia="Times New Roman" w:hAnsi="Calibri" w:cs="Times New Roman"/>
      <w:bCs/>
      <w:sz w:val="24"/>
      <w:szCs w:val="26"/>
      <w:lang w:eastAsia="ar-SA"/>
    </w:rPr>
  </w:style>
  <w:style w:type="character" w:customStyle="1" w:styleId="TekstpodstawowywcityZnak">
    <w:name w:val="Tekst podstawowy wcięty Znak"/>
    <w:basedOn w:val="Domylnaczcionkaakapitu"/>
    <w:link w:val="Tekstpodstawowywcity"/>
    <w:rsid w:val="00B6144E"/>
    <w:rPr>
      <w:rFonts w:ascii="Calibri" w:eastAsia="Times New Roman" w:hAnsi="Calibri" w:cs="Times New Roman"/>
      <w:bCs/>
      <w:sz w:val="24"/>
      <w:szCs w:val="26"/>
      <w:lang w:eastAsia="ar-SA"/>
    </w:rPr>
  </w:style>
  <w:style w:type="paragraph" w:styleId="Tytu">
    <w:name w:val="Title"/>
    <w:basedOn w:val="Normalny"/>
    <w:next w:val="Normalny"/>
    <w:link w:val="TytuZnak"/>
    <w:uiPriority w:val="10"/>
    <w:qFormat/>
    <w:rsid w:val="00B6144E"/>
    <w:pPr>
      <w:suppressAutoHyphens/>
      <w:spacing w:before="240" w:after="60" w:line="276" w:lineRule="auto"/>
      <w:jc w:val="center"/>
      <w:outlineLvl w:val="0"/>
    </w:pPr>
    <w:rPr>
      <w:rFonts w:asciiTheme="majorHAnsi" w:eastAsiaTheme="majorEastAsia" w:hAnsiTheme="majorHAnsi" w:cstheme="majorBidi"/>
      <w:b/>
      <w:bCs/>
      <w:kern w:val="28"/>
      <w:sz w:val="32"/>
      <w:szCs w:val="32"/>
      <w:lang w:eastAsia="ar-SA"/>
    </w:rPr>
  </w:style>
  <w:style w:type="character" w:customStyle="1" w:styleId="TytuZnak">
    <w:name w:val="Tytuł Znak"/>
    <w:basedOn w:val="Domylnaczcionkaakapitu"/>
    <w:link w:val="Tytu"/>
    <w:uiPriority w:val="10"/>
    <w:rsid w:val="00B6144E"/>
    <w:rPr>
      <w:rFonts w:asciiTheme="majorHAnsi" w:eastAsiaTheme="majorEastAsia" w:hAnsiTheme="majorHAnsi" w:cstheme="majorBidi"/>
      <w:b/>
      <w:bCs/>
      <w:kern w:val="28"/>
      <w:sz w:val="32"/>
      <w:szCs w:val="32"/>
      <w:lang w:eastAsia="ar-SA"/>
    </w:rPr>
  </w:style>
  <w:style w:type="paragraph" w:styleId="Nagwekspisutreci">
    <w:name w:val="TOC Heading"/>
    <w:basedOn w:val="Nagwek1"/>
    <w:next w:val="Normalny"/>
    <w:uiPriority w:val="39"/>
    <w:unhideWhenUsed/>
    <w:qFormat/>
    <w:rsid w:val="003D4C8A"/>
    <w:pPr>
      <w:keepLines/>
      <w:spacing w:after="0"/>
      <w:outlineLvl w:val="9"/>
    </w:pPr>
    <w:rPr>
      <w:rFonts w:asciiTheme="majorHAnsi" w:eastAsiaTheme="majorEastAsia" w:hAnsiTheme="majorHAnsi" w:cstheme="majorBidi"/>
      <w:b/>
      <w:bCs w:val="0"/>
      <w:color w:val="2E74B5" w:themeColor="accent1" w:themeShade="BF"/>
      <w:kern w:val="0"/>
      <w:lang w:eastAsia="pl-PL"/>
    </w:rPr>
  </w:style>
  <w:style w:type="paragraph" w:styleId="Spistreci1">
    <w:name w:val="toc 1"/>
    <w:basedOn w:val="Normalny"/>
    <w:next w:val="Normalny"/>
    <w:autoRedefine/>
    <w:uiPriority w:val="39"/>
    <w:unhideWhenUsed/>
    <w:rsid w:val="005B459A"/>
    <w:pPr>
      <w:spacing w:after="100"/>
    </w:pPr>
    <w:rPr>
      <w:rFonts w:ascii="Times New Roman" w:hAnsi="Times New Roman"/>
      <w:sz w:val="24"/>
    </w:rPr>
  </w:style>
  <w:style w:type="paragraph" w:styleId="Spistreci2">
    <w:name w:val="toc 2"/>
    <w:basedOn w:val="Normalny"/>
    <w:next w:val="Normalny"/>
    <w:autoRedefine/>
    <w:uiPriority w:val="39"/>
    <w:unhideWhenUsed/>
    <w:rsid w:val="003D4C8A"/>
    <w:pPr>
      <w:spacing w:after="100"/>
      <w:ind w:left="220"/>
    </w:pPr>
  </w:style>
  <w:style w:type="character" w:styleId="Hipercze">
    <w:name w:val="Hyperlink"/>
    <w:basedOn w:val="Domylnaczcionkaakapitu"/>
    <w:uiPriority w:val="99"/>
    <w:unhideWhenUsed/>
    <w:rsid w:val="003D4C8A"/>
    <w:rPr>
      <w:color w:val="0563C1" w:themeColor="hyperlink"/>
      <w:u w:val="single"/>
    </w:rPr>
  </w:style>
  <w:style w:type="paragraph" w:styleId="Nagwek">
    <w:name w:val="header"/>
    <w:basedOn w:val="Normalny"/>
    <w:link w:val="NagwekZnak"/>
    <w:uiPriority w:val="99"/>
    <w:unhideWhenUsed/>
    <w:rsid w:val="00651D8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51D8D"/>
  </w:style>
  <w:style w:type="paragraph" w:styleId="Stopka">
    <w:name w:val="footer"/>
    <w:basedOn w:val="Normalny"/>
    <w:link w:val="StopkaZnak"/>
    <w:uiPriority w:val="99"/>
    <w:unhideWhenUsed/>
    <w:rsid w:val="00651D8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51D8D"/>
  </w:style>
  <w:style w:type="paragraph" w:styleId="Tekstdymka">
    <w:name w:val="Balloon Text"/>
    <w:basedOn w:val="Normalny"/>
    <w:link w:val="TekstdymkaZnak"/>
    <w:uiPriority w:val="99"/>
    <w:semiHidden/>
    <w:unhideWhenUsed/>
    <w:rsid w:val="00275440"/>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75440"/>
    <w:rPr>
      <w:rFonts w:ascii="Segoe UI" w:hAnsi="Segoe UI" w:cs="Segoe UI"/>
      <w:sz w:val="18"/>
      <w:szCs w:val="18"/>
    </w:rPr>
  </w:style>
  <w:style w:type="character" w:styleId="UyteHipercze">
    <w:name w:val="FollowedHyperlink"/>
    <w:basedOn w:val="Domylnaczcionkaakapitu"/>
    <w:uiPriority w:val="99"/>
    <w:semiHidden/>
    <w:unhideWhenUsed/>
    <w:rsid w:val="00AC035D"/>
    <w:rPr>
      <w:color w:val="954F72" w:themeColor="followedHyperlink"/>
      <w:u w:val="single"/>
    </w:rPr>
  </w:style>
  <w:style w:type="paragraph" w:styleId="Spistreci3">
    <w:name w:val="toc 3"/>
    <w:basedOn w:val="Normalny"/>
    <w:next w:val="Normalny"/>
    <w:autoRedefine/>
    <w:uiPriority w:val="39"/>
    <w:unhideWhenUsed/>
    <w:rsid w:val="00A53E94"/>
    <w:pPr>
      <w:spacing w:after="100"/>
      <w:ind w:left="440"/>
    </w:pPr>
    <w:rPr>
      <w:rFonts w:eastAsiaTheme="minorEastAsia" w:cs="Times New Roman"/>
      <w:lang w:eastAsia="pl-PL"/>
    </w:rPr>
  </w:style>
  <w:style w:type="paragraph" w:styleId="Tekstpodstawowy">
    <w:name w:val="Body Text"/>
    <w:basedOn w:val="Normalny"/>
    <w:link w:val="TekstpodstawowyZnak"/>
    <w:uiPriority w:val="99"/>
    <w:semiHidden/>
    <w:unhideWhenUsed/>
    <w:rsid w:val="00552B94"/>
    <w:pPr>
      <w:spacing w:after="120"/>
    </w:pPr>
  </w:style>
  <w:style w:type="character" w:customStyle="1" w:styleId="TekstpodstawowyZnak">
    <w:name w:val="Tekst podstawowy Znak"/>
    <w:basedOn w:val="Domylnaczcionkaakapitu"/>
    <w:link w:val="Tekstpodstawowy"/>
    <w:uiPriority w:val="99"/>
    <w:semiHidden/>
    <w:rsid w:val="00552B94"/>
  </w:style>
  <w:style w:type="paragraph" w:customStyle="1" w:styleId="nagowekmj">
    <w:name w:val="nagłowek mój"/>
    <w:basedOn w:val="Normalny"/>
    <w:rsid w:val="00552B94"/>
    <w:pPr>
      <w:widowControl w:val="0"/>
      <w:spacing w:after="0" w:line="240" w:lineRule="auto"/>
      <w:jc w:val="both"/>
    </w:pPr>
    <w:rPr>
      <w:rFonts w:ascii="Times New Roman" w:eastAsia="Times New Roman" w:hAnsi="Times New Roman" w:cs="Times New Roman"/>
      <w:b/>
      <w:snapToGrid w:val="0"/>
      <w:sz w:val="28"/>
      <w:szCs w:val="20"/>
      <w:u w:val="single"/>
      <w:lang w:eastAsia="pl-PL"/>
    </w:rPr>
  </w:style>
  <w:style w:type="character" w:customStyle="1" w:styleId="contact-street">
    <w:name w:val="contact-street"/>
    <w:basedOn w:val="Domylnaczcionkaakapitu"/>
    <w:rsid w:val="00043510"/>
  </w:style>
  <w:style w:type="character" w:customStyle="1" w:styleId="contact-postcode">
    <w:name w:val="contact-postcode"/>
    <w:basedOn w:val="Domylnaczcionkaakapitu"/>
    <w:rsid w:val="00043510"/>
  </w:style>
  <w:style w:type="character" w:styleId="Pogrubienie">
    <w:name w:val="Strong"/>
    <w:uiPriority w:val="22"/>
    <w:qFormat/>
    <w:rsid w:val="00AB7DB8"/>
    <w:rPr>
      <w:b/>
      <w:bCs/>
    </w:rPr>
  </w:style>
  <w:style w:type="table" w:customStyle="1" w:styleId="Siatkatabeli1">
    <w:name w:val="Siatka tabeli1"/>
    <w:basedOn w:val="Standardowy"/>
    <w:next w:val="Tabela-Siatka"/>
    <w:uiPriority w:val="39"/>
    <w:rsid w:val="008E6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0053027">
      <w:bodyDiv w:val="1"/>
      <w:marLeft w:val="0"/>
      <w:marRight w:val="0"/>
      <w:marTop w:val="0"/>
      <w:marBottom w:val="0"/>
      <w:divBdr>
        <w:top w:val="none" w:sz="0" w:space="0" w:color="auto"/>
        <w:left w:val="none" w:sz="0" w:space="0" w:color="auto"/>
        <w:bottom w:val="none" w:sz="0" w:space="0" w:color="auto"/>
        <w:right w:val="none" w:sz="0" w:space="0" w:color="auto"/>
      </w:divBdr>
    </w:div>
    <w:div w:id="710227945">
      <w:bodyDiv w:val="1"/>
      <w:marLeft w:val="0"/>
      <w:marRight w:val="0"/>
      <w:marTop w:val="0"/>
      <w:marBottom w:val="0"/>
      <w:divBdr>
        <w:top w:val="none" w:sz="0" w:space="0" w:color="auto"/>
        <w:left w:val="none" w:sz="0" w:space="0" w:color="auto"/>
        <w:bottom w:val="none" w:sz="0" w:space="0" w:color="auto"/>
        <w:right w:val="none" w:sz="0" w:space="0" w:color="auto"/>
      </w:divBdr>
    </w:div>
    <w:div w:id="796606745">
      <w:bodyDiv w:val="1"/>
      <w:marLeft w:val="0"/>
      <w:marRight w:val="0"/>
      <w:marTop w:val="0"/>
      <w:marBottom w:val="0"/>
      <w:divBdr>
        <w:top w:val="none" w:sz="0" w:space="0" w:color="auto"/>
        <w:left w:val="none" w:sz="0" w:space="0" w:color="auto"/>
        <w:bottom w:val="none" w:sz="0" w:space="0" w:color="auto"/>
        <w:right w:val="none" w:sz="0" w:space="0" w:color="auto"/>
      </w:divBdr>
    </w:div>
    <w:div w:id="879315905">
      <w:bodyDiv w:val="1"/>
      <w:marLeft w:val="0"/>
      <w:marRight w:val="0"/>
      <w:marTop w:val="0"/>
      <w:marBottom w:val="0"/>
      <w:divBdr>
        <w:top w:val="none" w:sz="0" w:space="0" w:color="auto"/>
        <w:left w:val="none" w:sz="0" w:space="0" w:color="auto"/>
        <w:bottom w:val="none" w:sz="0" w:space="0" w:color="auto"/>
        <w:right w:val="none" w:sz="0" w:space="0" w:color="auto"/>
      </w:divBdr>
    </w:div>
    <w:div w:id="1123645958">
      <w:bodyDiv w:val="1"/>
      <w:marLeft w:val="0"/>
      <w:marRight w:val="0"/>
      <w:marTop w:val="0"/>
      <w:marBottom w:val="0"/>
      <w:divBdr>
        <w:top w:val="none" w:sz="0" w:space="0" w:color="auto"/>
        <w:left w:val="none" w:sz="0" w:space="0" w:color="auto"/>
        <w:bottom w:val="none" w:sz="0" w:space="0" w:color="auto"/>
        <w:right w:val="none" w:sz="0" w:space="0" w:color="auto"/>
      </w:divBdr>
    </w:div>
    <w:div w:id="1244489734">
      <w:bodyDiv w:val="1"/>
      <w:marLeft w:val="0"/>
      <w:marRight w:val="0"/>
      <w:marTop w:val="0"/>
      <w:marBottom w:val="0"/>
      <w:divBdr>
        <w:top w:val="none" w:sz="0" w:space="0" w:color="auto"/>
        <w:left w:val="none" w:sz="0" w:space="0" w:color="auto"/>
        <w:bottom w:val="none" w:sz="0" w:space="0" w:color="auto"/>
        <w:right w:val="none" w:sz="0" w:space="0" w:color="auto"/>
      </w:divBdr>
    </w:div>
    <w:div w:id="1353844426">
      <w:bodyDiv w:val="1"/>
      <w:marLeft w:val="0"/>
      <w:marRight w:val="0"/>
      <w:marTop w:val="0"/>
      <w:marBottom w:val="0"/>
      <w:divBdr>
        <w:top w:val="none" w:sz="0" w:space="0" w:color="auto"/>
        <w:left w:val="none" w:sz="0" w:space="0" w:color="auto"/>
        <w:bottom w:val="none" w:sz="0" w:space="0" w:color="auto"/>
        <w:right w:val="none" w:sz="0" w:space="0" w:color="auto"/>
      </w:divBdr>
    </w:div>
    <w:div w:id="1653169762">
      <w:bodyDiv w:val="1"/>
      <w:marLeft w:val="0"/>
      <w:marRight w:val="0"/>
      <w:marTop w:val="0"/>
      <w:marBottom w:val="0"/>
      <w:divBdr>
        <w:top w:val="none" w:sz="0" w:space="0" w:color="auto"/>
        <w:left w:val="none" w:sz="0" w:space="0" w:color="auto"/>
        <w:bottom w:val="none" w:sz="0" w:space="0" w:color="auto"/>
        <w:right w:val="none" w:sz="0" w:space="0" w:color="auto"/>
      </w:divBdr>
    </w:div>
    <w:div w:id="1679498635">
      <w:bodyDiv w:val="1"/>
      <w:marLeft w:val="0"/>
      <w:marRight w:val="0"/>
      <w:marTop w:val="0"/>
      <w:marBottom w:val="0"/>
      <w:divBdr>
        <w:top w:val="none" w:sz="0" w:space="0" w:color="auto"/>
        <w:left w:val="none" w:sz="0" w:space="0" w:color="auto"/>
        <w:bottom w:val="none" w:sz="0" w:space="0" w:color="auto"/>
        <w:right w:val="none" w:sz="0" w:space="0" w:color="auto"/>
      </w:divBdr>
    </w:div>
    <w:div w:id="1739787917">
      <w:bodyDiv w:val="1"/>
      <w:marLeft w:val="0"/>
      <w:marRight w:val="0"/>
      <w:marTop w:val="0"/>
      <w:marBottom w:val="0"/>
      <w:divBdr>
        <w:top w:val="none" w:sz="0" w:space="0" w:color="auto"/>
        <w:left w:val="none" w:sz="0" w:space="0" w:color="auto"/>
        <w:bottom w:val="none" w:sz="0" w:space="0" w:color="auto"/>
        <w:right w:val="none" w:sz="0" w:space="0" w:color="auto"/>
      </w:divBdr>
    </w:div>
    <w:div w:id="1750807979">
      <w:bodyDiv w:val="1"/>
      <w:marLeft w:val="0"/>
      <w:marRight w:val="0"/>
      <w:marTop w:val="0"/>
      <w:marBottom w:val="0"/>
      <w:divBdr>
        <w:top w:val="none" w:sz="0" w:space="0" w:color="auto"/>
        <w:left w:val="none" w:sz="0" w:space="0" w:color="auto"/>
        <w:bottom w:val="none" w:sz="0" w:space="0" w:color="auto"/>
        <w:right w:val="none" w:sz="0" w:space="0" w:color="auto"/>
      </w:divBdr>
    </w:div>
    <w:div w:id="209335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62D7EC-64EE-46F5-901E-336AD3FFF0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5061</Words>
  <Characters>30371</Characters>
  <Application>Microsoft Office Word</Application>
  <DocSecurity>0</DocSecurity>
  <Lines>253</Lines>
  <Paragraphs>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Tomek</dc:creator>
  <cp:keywords/>
  <dc:description/>
  <cp:lastModifiedBy>Centrum Energii i Nowych Technologii</cp:lastModifiedBy>
  <cp:revision>3</cp:revision>
  <cp:lastPrinted>2019-09-18T14:35:00Z</cp:lastPrinted>
  <dcterms:created xsi:type="dcterms:W3CDTF">2020-12-28T12:53:00Z</dcterms:created>
  <dcterms:modified xsi:type="dcterms:W3CDTF">2020-12-28T12:54:00Z</dcterms:modified>
</cp:coreProperties>
</file>